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48" w:rsidRDefault="00010148" w:rsidP="0001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10148" w:rsidRDefault="00010148" w:rsidP="0001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МБОУ СОШ ДС №15</w:t>
      </w:r>
    </w:p>
    <w:p w:rsidR="00010148" w:rsidRDefault="00010148" w:rsidP="0001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Симферополя</w:t>
      </w:r>
    </w:p>
    <w:p w:rsidR="00010148" w:rsidRDefault="00010148" w:rsidP="000101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26.10.22 . №838/1</w:t>
      </w:r>
    </w:p>
    <w:p w:rsidR="00010148" w:rsidRDefault="00010148" w:rsidP="0001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график («дорожная карта») по формированию и оценке функциональной грамотности обучающихся</w:t>
      </w:r>
    </w:p>
    <w:p w:rsidR="00010148" w:rsidRDefault="00010148" w:rsidP="0001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СОШ ДС№15 2022-2023 учебном году</w:t>
      </w:r>
    </w:p>
    <w:p w:rsidR="00010148" w:rsidRDefault="00010148" w:rsidP="0001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90"/>
        <w:gridCol w:w="1844"/>
        <w:gridCol w:w="1702"/>
        <w:gridCol w:w="283"/>
        <w:gridCol w:w="3403"/>
      </w:tblGrid>
      <w:tr w:rsidR="00010148" w:rsidTr="00010148">
        <w:trPr>
          <w:trHeight w:hRule="exact"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Планируемый результат</w:t>
            </w:r>
          </w:p>
        </w:tc>
      </w:tr>
      <w:tr w:rsidR="00010148" w:rsidTr="00010148">
        <w:trPr>
          <w:trHeight w:hRule="exact" w:val="336"/>
        </w:trPr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tabs>
                <w:tab w:val="left" w:pos="2361"/>
              </w:tabs>
              <w:spacing w:after="0" w:line="276" w:lineRule="auto"/>
              <w:jc w:val="both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>I.</w:t>
            </w:r>
            <w:r>
              <w:rPr>
                <w:b/>
                <w:sz w:val="24"/>
                <w:szCs w:val="24"/>
                <w:lang w:eastAsia="en-US"/>
              </w:rPr>
              <w:tab/>
              <w:t>Организационно-управленческая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tabs>
                <w:tab w:val="left" w:pos="2361"/>
              </w:tabs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10148" w:rsidTr="00010148">
        <w:trPr>
          <w:trHeight w:hRule="exact"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3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right="27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Разработка и утверждение муниципального плана («дорожных карт») по формированию функциональной грамотности обучающихся общеобразовательных организаций на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УО, 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Утвержден план-график  мероприятий («дорожная карта») по формированию и оценке функциональной грамотности обучающихся общеобразовательных организаций на 2022/2023 учебный год</w:t>
            </w:r>
          </w:p>
        </w:tc>
      </w:tr>
      <w:tr w:rsidR="00010148" w:rsidTr="00010148">
        <w:trPr>
          <w:trHeight w:hRule="exact" w:val="1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right="27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Определение муниципальных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УО, 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Определены специалисты, ответственные за вопросы формирования функциональной грамотности</w:t>
            </w:r>
          </w:p>
        </w:tc>
      </w:tr>
      <w:tr w:rsidR="00010148" w:rsidTr="00010148">
        <w:trPr>
          <w:trHeight w:hRule="exact" w:val="1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right="27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Разработка и утверждение планов общеобразовательных организаций («дорожных карт») по формированию функциональной грамотности обучающихся общеобразовательных организаций на 2022/2022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 xml:space="preserve">Сентябрь- 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Октябрь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Утверждены планы работы по формированию функциональной грамотности</w:t>
            </w:r>
          </w:p>
        </w:tc>
      </w:tr>
      <w:tr w:rsidR="00010148" w:rsidTr="00010148">
        <w:trPr>
          <w:trHeight w:hRule="exact" w:val="1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right="27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Определение школьных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Октябрь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Определены специалисты, ответственные за вопросы формирования функциональной грамотности на уровне образовательной организации</w:t>
            </w:r>
          </w:p>
        </w:tc>
      </w:tr>
      <w:tr w:rsidR="00010148" w:rsidTr="00010148">
        <w:trPr>
          <w:trHeight w:hRule="exact" w:val="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Актуализация планов работы ГМО в части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Октябрь 2022,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Декабрь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Внесены изменения в планы работ методических объединений</w:t>
            </w:r>
          </w:p>
        </w:tc>
      </w:tr>
      <w:tr w:rsidR="00010148" w:rsidTr="00010148">
        <w:trPr>
          <w:trHeight w:hRule="exact"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Актуализация планов работы школьных методических объединений педагогических работников в части формирования и оценки функциональной грамотности</w:t>
            </w:r>
            <w:r>
              <w:rPr>
                <w:rStyle w:val="2"/>
                <w:rFonts w:eastAsia="CordiaUPC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Октябрь 2022</w:t>
            </w:r>
            <w:r>
              <w:rPr>
                <w:rStyle w:val="2"/>
                <w:rFonts w:eastAsia="CordiaUPC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Внесены изменения в планы работ методических объединений</w:t>
            </w:r>
          </w:p>
        </w:tc>
      </w:tr>
      <w:tr w:rsidR="00010148" w:rsidTr="00010148">
        <w:trPr>
          <w:trHeight w:hRule="exact" w:val="1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color w:val="FFFFFF" w:themeColor="background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 w:bidi="ar-SA"/>
              </w:rPr>
              <w:t>Мероприятия по 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2022-2023 учебного года, 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 xml:space="preserve">Проведены мероприятия формированию и оценке функциональной грамотности обучающихся на уровне образовательных организаций </w:t>
            </w:r>
          </w:p>
        </w:tc>
      </w:tr>
      <w:tr w:rsidR="00010148" w:rsidTr="00010148">
        <w:trPr>
          <w:trHeight w:hRule="exact" w:val="1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color w:val="FFFFFF" w:themeColor="background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 w:bidi="ar-SA"/>
              </w:rPr>
              <w:t xml:space="preserve">Мероприятия по организации и проведению  методических совещаний с членами администрации, ответственными за вопросы формирования и оценки функциональной грамотности в ОО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2022-2023 учебного года, 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организации и проведению  методических совещаний с членами администрации</w:t>
            </w:r>
          </w:p>
        </w:tc>
      </w:tr>
      <w:tr w:rsidR="00010148" w:rsidTr="00010148">
        <w:trPr>
          <w:trHeight w:hRule="exact" w:val="1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 w:bidi="ar-SA"/>
              </w:rPr>
              <w:t>Формирование базы данных обучающихся 8-9 классов и учителей,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Октябрь-ноябрь 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Сформирована базы данных обучающихся 8-9 классов, участвующих в формировании функциональной грамотности, по шести направлениям</w:t>
            </w:r>
          </w:p>
        </w:tc>
      </w:tr>
      <w:tr w:rsidR="00010148" w:rsidTr="00010148">
        <w:trPr>
          <w:trHeight w:hRule="exact" w:val="1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2022-2023учебного года, 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проведению информационно-просветительской работы</w:t>
            </w:r>
          </w:p>
        </w:tc>
      </w:tr>
      <w:tr w:rsidR="00010148" w:rsidTr="00010148">
        <w:trPr>
          <w:trHeight w:hRule="exact"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ind w:left="131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наполнение информационного блока «Функциональная грамотность» на сайтах ИМЦ  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 года</w:t>
            </w:r>
          </w:p>
          <w:p w:rsidR="00010148" w:rsidRDefault="00010148">
            <w:pPr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 xml:space="preserve">Наполнение  страниц сайтов ИМЦ И ОО «Функциональная грамотность» </w:t>
            </w:r>
          </w:p>
        </w:tc>
      </w:tr>
      <w:tr w:rsidR="00010148" w:rsidTr="00010148">
        <w:trPr>
          <w:trHeight w:hRule="exact" w:val="1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ind w:left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Размещение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</w:tr>
      <w:tr w:rsidR="00010148" w:rsidTr="00010148">
        <w:trPr>
          <w:trHeight w:hRule="exact"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ind w:left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</w:rPr>
              <w:t>Октябрь- ноябрь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родительские собрания</w:t>
            </w:r>
          </w:p>
        </w:tc>
      </w:tr>
      <w:tr w:rsidR="00010148" w:rsidTr="00010148">
        <w:trPr>
          <w:trHeight w:hRule="exact" w:val="1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ind w:left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Проведена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  <w:tr w:rsidR="00010148" w:rsidTr="00010148">
        <w:trPr>
          <w:trHeight w:hRule="exact"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ind w:left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мониторинга исполнения плана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</w:rPr>
              <w:t>Ежемесячно,</w:t>
            </w:r>
          </w:p>
          <w:p w:rsidR="00010148" w:rsidRDefault="00010148">
            <w:pPr>
              <w:spacing w:after="0"/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</w:rPr>
              <w:t xml:space="preserve"> до 20 числа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мониторинги исполнения плана по формированию и оценке функциональной грамотности обучающихся</w:t>
            </w:r>
          </w:p>
        </w:tc>
      </w:tr>
      <w:tr w:rsidR="00010148" w:rsidTr="00010148">
        <w:trPr>
          <w:trHeight w:hRule="exact"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spacing w:after="0"/>
              <w:ind w:left="284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рабочей группы по координации, формированию и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заседания группы</w:t>
            </w:r>
          </w:p>
        </w:tc>
      </w:tr>
      <w:tr w:rsidR="00010148" w:rsidTr="00010148">
        <w:trPr>
          <w:trHeight w:val="42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30"/>
              <w:spacing w:line="276" w:lineRule="auto"/>
              <w:ind w:left="120"/>
              <w:rPr>
                <w:rStyle w:val="a3"/>
                <w:rFonts w:eastAsia="CordiaUPC"/>
                <w:sz w:val="24"/>
                <w:szCs w:val="24"/>
              </w:rPr>
            </w:pPr>
            <w:r>
              <w:rPr>
                <w:rStyle w:val="CordiaUPC"/>
                <w:sz w:val="24"/>
                <w:szCs w:val="24"/>
                <w14:cntxtAlts/>
              </w:rPr>
              <w:t>II.</w:t>
            </w:r>
            <w:r>
              <w:rPr>
                <w:rStyle w:val="CordiaUPC"/>
                <w:sz w:val="24"/>
                <w:szCs w:val="24"/>
                <w14:cntxtAlts/>
              </w:rPr>
              <w:tab/>
              <w:t>Работа с педагогами и образовательными организациями</w:t>
            </w:r>
          </w:p>
        </w:tc>
      </w:tr>
      <w:tr w:rsidR="00010148" w:rsidTr="00010148">
        <w:trPr>
          <w:trHeight w:val="713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spacing w:after="0"/>
            </w:pPr>
            <w:r>
              <w:rPr>
                <w:rStyle w:val="CordiaUPC"/>
                <w:rFonts w:ascii="Times New Roman" w:hAnsi="Times New Roman" w:cs="Times New Roman"/>
                <w:sz w:val="24"/>
                <w:szCs w:val="24"/>
                <w14:cntxtAlts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  <w14:cntxtAlts/>
              </w:rPr>
              <w:t>Совершенствование и организация методической поддержки педагогов и образовательных организаций по вопросам формирования</w:t>
            </w:r>
          </w:p>
          <w:p w:rsidR="00010148" w:rsidRDefault="00010148">
            <w:pPr>
              <w:pStyle w:val="30"/>
              <w:spacing w:line="276" w:lineRule="auto"/>
              <w:rPr>
                <w:rStyle w:val="CordiaUPC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  <w14:cntxtAlts/>
              </w:rPr>
              <w:t>и оценки функциональной грамотности обучающихся. Повышение квалификации</w:t>
            </w:r>
          </w:p>
          <w:p w:rsidR="00010148" w:rsidRDefault="00010148">
            <w:pPr>
              <w:pStyle w:val="30"/>
              <w:spacing w:line="276" w:lineRule="auto"/>
              <w:ind w:left="120"/>
              <w:rPr>
                <w:rStyle w:val="a3"/>
                <w:rFonts w:eastAsia="CordiaUPC"/>
                <w:sz w:val="24"/>
                <w:szCs w:val="24"/>
              </w:rPr>
            </w:pPr>
          </w:p>
        </w:tc>
      </w:tr>
      <w:tr w:rsidR="00010148" w:rsidTr="00010148">
        <w:trPr>
          <w:trHeight w:hRule="exact" w:val="1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2022-2023 учебного года, по отдельному плану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010148" w:rsidTr="00010148">
        <w:trPr>
          <w:trHeight w:hRule="exact"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Мониторинг целевых групп на владение приемами, методами, технологиями формирования ФГ, выявленных при анализе результатов диагностики профессиональных затруднений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 xml:space="preserve">Проведен мониторинг </w:t>
            </w:r>
          </w:p>
        </w:tc>
      </w:tr>
      <w:tr w:rsidR="00010148" w:rsidTr="00010148">
        <w:trPr>
          <w:trHeight w:hRule="exact" w:val="1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профессиональных затруднений (дефицитов) педагогов при формировании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февраль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lang w:eastAsia="en-US"/>
                <w14:cntxtAlts/>
              </w:rPr>
            </w:pPr>
            <w:r>
              <w:rPr>
                <w:sz w:val="24"/>
                <w:szCs w:val="24"/>
                <w:lang w:eastAsia="en-US"/>
                <w14:cntxtAlts/>
              </w:rPr>
              <w:t>Диагностика профессиональных затруднений (дефицитов) педагогов при формировании функциональной грамотности</w:t>
            </w:r>
          </w:p>
        </w:tc>
      </w:tr>
      <w:tr w:rsidR="00010148" w:rsidTr="00010148">
        <w:trPr>
          <w:trHeight w:hRule="exact"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2022-2023 учебного года, по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Проведение мероприятий по выявлению профессиональных дефицитов и ликвидации проблемных зон по формированию и оценке функциональной грамотности обучающихся функциональной грамотности обучающихся</w:t>
            </w:r>
          </w:p>
        </w:tc>
      </w:tr>
      <w:tr w:rsidR="00010148" w:rsidTr="00010148">
        <w:trPr>
          <w:trHeight w:hRule="exact"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Повышение квалификации заместителей руководителей и  педагогов ОО по вопросам формирования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2022- 2023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 xml:space="preserve">Проведены курсы </w:t>
            </w:r>
          </w:p>
        </w:tc>
      </w:tr>
      <w:tr w:rsidR="00010148" w:rsidTr="00010148">
        <w:trPr>
          <w:trHeight w:hRule="exact" w:val="1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2022-2022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Сформированы и реализованы индивидуальные маршруты непрерывного совершенствования профессиональных компетенций и повышения уровня владения предметными областями</w:t>
            </w:r>
          </w:p>
        </w:tc>
      </w:tr>
      <w:tr w:rsidR="00010148" w:rsidTr="00010148">
        <w:trPr>
          <w:trHeight w:hRule="exact" w:val="1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010148" w:rsidTr="00010148">
        <w:trPr>
          <w:trHeight w:hRule="exact" w:val="1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hanging="308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</w:rPr>
              <w:t>В течение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010148" w:rsidTr="00010148">
        <w:trPr>
          <w:trHeight w:hRule="exact"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 xml:space="preserve">Проведение серии городских практико-ориентированных семинаров для руководителей и  заместителей руководителя 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серии городских практико-ориентированных семинаров для руководителей и  заместителей руководителя ОО</w:t>
            </w:r>
          </w:p>
        </w:tc>
      </w:tr>
      <w:tr w:rsidR="00010148" w:rsidTr="00010148">
        <w:trPr>
          <w:trHeight w:hRule="exact"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010148" w:rsidTr="00010148">
        <w:trPr>
          <w:trHeight w:hRule="exact" w:val="1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010148" w:rsidTr="00010148">
        <w:trPr>
          <w:trHeight w:hRule="exact"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на кооперацию педагогов разных предметов ОО,  для реализации общей программы формирования составляющих ФГ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</w:t>
            </w:r>
          </w:p>
        </w:tc>
      </w:tr>
      <w:tr w:rsidR="00010148" w:rsidTr="00010148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Заседания школьных объединений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2022-2023 учебного года, по отдельному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заседания школьных  методических объединений</w:t>
            </w:r>
          </w:p>
        </w:tc>
      </w:tr>
      <w:tr w:rsidR="00010148" w:rsidTr="00010148">
        <w:trPr>
          <w:trHeight w:hRule="exact" w:val="2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Заседания городских 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 xml:space="preserve"> </w:t>
            </w: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заседания городских 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</w:tr>
      <w:tr w:rsidR="00010148" w:rsidTr="00010148">
        <w:trPr>
          <w:trHeight w:hRule="exact" w:val="1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36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Мероприятия по выявлению, обобщению 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010148" w:rsidTr="00010148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010148" w:rsidTr="00010148">
        <w:trPr>
          <w:trHeight w:hRule="exact" w:val="1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>
            <w:pPr>
              <w:pStyle w:val="4"/>
              <w:spacing w:after="0" w:line="276" w:lineRule="auto"/>
              <w:ind w:left="120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2022-2023 учебного года, по отдельному плану</w:t>
            </w:r>
            <w:r>
              <w:rPr>
                <w:rStyle w:val="2"/>
                <w:rFonts w:eastAsia="CordiaUPC"/>
                <w:sz w:val="24"/>
                <w:szCs w:val="24"/>
              </w:rPr>
              <w:tab/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010148" w:rsidTr="00010148">
        <w:trPr>
          <w:trHeight w:hRule="exact" w:val="1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Создание пакета информационно-методических материалов по проблеме формирования ФГ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Создан пакет информационно-методических материалов по проблеме формирования ФГ обучающихся</w:t>
            </w:r>
          </w:p>
        </w:tc>
      </w:tr>
      <w:tr w:rsidR="00010148" w:rsidTr="00010148">
        <w:trPr>
          <w:trHeight w:val="57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spacing w:after="160"/>
              <w:rPr>
                <w:rStyle w:val="a3"/>
                <w:rFonts w:eastAsiaTheme="minorHAnsi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  <w14:cntxtAlts/>
              </w:rPr>
              <w:t>2.2.  Мероприятия по обсуждению и распространению эффективных практик  по формированию и оценке функциональной грамотности обучающихся</w:t>
            </w:r>
          </w:p>
        </w:tc>
      </w:tr>
      <w:tr w:rsidR="00010148" w:rsidTr="00010148">
        <w:trPr>
          <w:trHeight w:hRule="exact" w:val="1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организации и проведению семинаров, вебинаров, методических дней по вопросам формирования и оценки функциональной грамотности обучающихся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sz w:val="24"/>
                <w:szCs w:val="24"/>
                <w:lang w:eastAsia="en-US"/>
                <w14:cntxtAlts/>
              </w:rPr>
              <w:t>Проведены мероприятия по организации и проведению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010148" w:rsidTr="00010148">
        <w:trPr>
          <w:trHeight w:hRule="exact"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внедрению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ИМЦ, ОО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по внедрению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  <w:r>
              <w:rPr>
                <w:rStyle w:val="2"/>
                <w:rFonts w:eastAsia="CordiaUPC"/>
                <w:sz w:val="24"/>
                <w:szCs w:val="24"/>
                <w14:cntxtAlts/>
              </w:rPr>
              <w:tab/>
            </w:r>
          </w:p>
        </w:tc>
      </w:tr>
      <w:tr w:rsidR="00010148" w:rsidTr="00010148">
        <w:trPr>
          <w:trHeight w:hRule="exact" w:val="1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Массовые мероприятия (школа функциональной грамотности, конкурс методических материалов и др.) по вопросам формирования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ИМЦ, ОО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мероприятия (конкурс методических материалов и др.) по вопросам формирования функциональной грамотности</w:t>
            </w:r>
          </w:p>
        </w:tc>
      </w:tr>
      <w:tr w:rsidR="00010148" w:rsidTr="00010148">
        <w:trPr>
          <w:trHeight w:val="699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spacing w:after="160"/>
              <w:rPr>
                <w:rStyle w:val="2"/>
                <w:rFonts w:eastAsiaTheme="minorHAnsi"/>
                <w:b/>
                <w:sz w:val="24"/>
                <w:szCs w:val="24"/>
                <w14:cntxtAlt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  <w14:cntxtAlts/>
              </w:rPr>
              <w:t xml:space="preserve">2.3. Мероприятия по разработке научно-методического обеспечения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cntxtAlts/>
              </w:rPr>
              <w:t>по формированию и оценке функциональной грамотности обучающихся</w:t>
            </w:r>
          </w:p>
        </w:tc>
      </w:tr>
      <w:tr w:rsidR="00010148" w:rsidTr="00010148">
        <w:trPr>
          <w:trHeight w:hRule="exact"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разработке методических пособий, рекомендаций по вопросам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ИМЦ, ОО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Style w:val="Bodytext2"/>
                <w:rFonts w:eastAsia="Microsoft Sans Serif"/>
                <w14:cntxtAlts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по разработке методических пособий, рекомендаций по вопросам формирования и оценки функциональной грамотности</w:t>
            </w:r>
          </w:p>
        </w:tc>
      </w:tr>
      <w:tr w:rsidR="00010148" w:rsidTr="00010148">
        <w:trPr>
          <w:trHeight w:hRule="exact"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ind w:left="131" w:hanging="131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января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ИМЦ, ОО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Style w:val="Bodytext2"/>
                <w:rFonts w:eastAsia="Microsoft Sans Serif"/>
                <w14:cntxtAlts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по разработке диагностических материалов по оценке функциональной грамотности обучающихся</w:t>
            </w:r>
          </w:p>
        </w:tc>
      </w:tr>
      <w:tr w:rsidR="00010148" w:rsidTr="00010148">
        <w:trPr>
          <w:trHeight w:hRule="exact" w:val="1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rStyle w:val="2"/>
                <w:rFonts w:eastAsia="CordiaUPC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ind w:left="284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Style w:val="Bodytext2"/>
                <w:rFonts w:eastAsia="Microsoft Sans Serif"/>
                <w14:cntxtAlts/>
              </w:rPr>
              <w:t xml:space="preserve"> 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010148" w:rsidTr="00010148">
        <w:trPr>
          <w:trHeight w:val="42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both"/>
              <w:rPr>
                <w:rStyle w:val="Bodytext2"/>
                <w:rFonts w:eastAsia="Microsoft Sans Serif"/>
                <w:b w:val="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cntxtAlt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  <w14:cntxtAlts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cntxtAlts/>
              </w:rPr>
              <w:t>Работа с обучающимися</w:t>
            </w:r>
          </w:p>
        </w:tc>
      </w:tr>
      <w:tr w:rsidR="00010148" w:rsidTr="00010148">
        <w:trPr>
          <w:trHeight w:val="42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spacing w:after="16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  <w14:cntxtAlt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  <w14:cntxtAlts/>
              </w:rPr>
              <w:t xml:space="preserve">3.1.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  <w14:cntxtAlts/>
              </w:rPr>
              <w:t xml:space="preserve">Работа с обучающимися в урочной деятельности </w:t>
            </w:r>
          </w:p>
          <w:p w:rsidR="00010148" w:rsidRDefault="000101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cntxtAlts/>
              </w:rPr>
              <w:t>по формированию функциональной грамотности</w:t>
            </w:r>
          </w:p>
        </w:tc>
      </w:tr>
      <w:tr w:rsidR="00010148" w:rsidTr="00010148">
        <w:trPr>
          <w:trHeight w:hRule="exact"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ar-SA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  <w14:cntxtAlts/>
              </w:rPr>
              <w:t xml:space="preserve">Проведены мероприятия </w:t>
            </w:r>
            <w:r>
              <w:rPr>
                <w:sz w:val="24"/>
                <w:szCs w:val="24"/>
                <w:lang w:eastAsia="en-US" w:bidi="ar-SA"/>
                <w14:cntxtAlts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010148" w:rsidTr="00010148">
        <w:trPr>
          <w:trHeight w:hRule="exact" w:val="2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  <w14:cntxtAlts/>
              </w:rPr>
              <w:t xml:space="preserve">Проведены мероприятия </w:t>
            </w:r>
            <w:r>
              <w:rPr>
                <w:sz w:val="24"/>
                <w:szCs w:val="24"/>
                <w:lang w:eastAsia="en-US" w:bidi="ar-SA"/>
                <w14:cntxtAlts/>
              </w:rPr>
              <w:t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</w:t>
            </w:r>
          </w:p>
        </w:tc>
      </w:tr>
      <w:tr w:rsidR="00010148" w:rsidTr="00010148">
        <w:trPr>
          <w:trHeight w:val="43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Fonts w:eastAsia="Microsoft Sans Serif"/>
                <w:bCs/>
                <w:lang w:eastAsia="en-US"/>
              </w:rPr>
            </w:pPr>
            <w:r>
              <w:rPr>
                <w:b/>
                <w:sz w:val="24"/>
                <w:szCs w:val="24"/>
                <w:lang w:eastAsia="en-US" w:bidi="ar-SA"/>
                <w14:cntxtAlts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010148" w:rsidTr="00010148">
        <w:trPr>
          <w:trHeight w:hRule="exact"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en-US"/>
                <w14:cntxtAlts/>
              </w:rPr>
              <w:t xml:space="preserve">Проведены мероприятия </w:t>
            </w:r>
            <w:r>
              <w:rPr>
                <w:sz w:val="24"/>
                <w:szCs w:val="24"/>
                <w:lang w:eastAsia="en-US" w:bidi="ar-SA"/>
                <w14:cntxtAlts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010148" w:rsidTr="00010148">
        <w:trPr>
          <w:trHeight w:hRule="exact" w:val="1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Style w:val="Bodytext2"/>
                <w:rFonts w:eastAsia="Microsoft Sans Serif"/>
                <w14:cntxtAlts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010148" w:rsidTr="00010148">
        <w:trPr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Style w:val="Bodytext2"/>
                <w:rFonts w:eastAsia="Microsoft Sans Serif"/>
                <w14:cntxtAlts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по формированию функциональной грамотности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</w:tr>
      <w:tr w:rsidR="00010148" w:rsidTr="00010148">
        <w:trPr>
          <w:trHeight w:hRule="exact" w:val="1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Проведение мониторинга: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 xml:space="preserve">-читательская грамотность (4 класс, 6 класс) 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- естественнонаучная грамотность (8 кл)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- математическая грамотность (7 класс)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- финансовая грамотность (9 класс)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Ежегодно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Ежегодно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 xml:space="preserve">Ежегодно 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апробация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sz w:val="24"/>
                <w:szCs w:val="24"/>
                <w14:cntxtAlts/>
              </w:rPr>
              <w:t>Проведены мониторинги</w:t>
            </w:r>
          </w:p>
        </w:tc>
      </w:tr>
      <w:tr w:rsidR="00010148" w:rsidTr="00010148">
        <w:trPr>
          <w:trHeight w:val="56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b/>
                <w:sz w:val="24"/>
                <w:szCs w:val="24"/>
                <w14:cntxtAlts/>
              </w:rPr>
            </w:pPr>
            <w:r>
              <w:rPr>
                <w:rStyle w:val="2"/>
                <w:rFonts w:eastAsia="CordiaUPC"/>
                <w:b/>
                <w:sz w:val="24"/>
                <w:szCs w:val="24"/>
                <w14:cntxtAlts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010148" w:rsidTr="00010148">
        <w:trPr>
          <w:trHeight w:hRule="exact" w:val="1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3"/>
              </w:numPr>
              <w:shd w:val="clear" w:color="auto" w:fill="auto"/>
              <w:spacing w:after="0" w:line="276" w:lineRule="auto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Квантроиумов (САГ)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</w:rPr>
              <w:t>В течение 2022-2023 учебного года,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 САГ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rPr>
                <w:rFonts w:ascii="Times New Roman" w:eastAsia="Times New Roman" w:hAnsi="Times New Roman" w:cs="Times New Roman"/>
                <w:sz w:val="24"/>
                <w:szCs w:val="24"/>
                <w14:cntxtAlts/>
              </w:rPr>
            </w:pPr>
            <w:r>
              <w:rPr>
                <w:rStyle w:val="Bodytext2"/>
                <w:rFonts w:eastAsia="Microsoft Sans Serif"/>
                <w14:cntxtAlts/>
              </w:rPr>
              <w:t xml:space="preserve">Проведены 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cntxtAlts/>
              </w:rPr>
              <w:t>формированию функциональной грамотности в работе Квантроиумов</w:t>
            </w:r>
          </w:p>
        </w:tc>
      </w:tr>
      <w:tr w:rsidR="00010148" w:rsidTr="00010148">
        <w:trPr>
          <w:trHeight w:hRule="exact" w:val="533"/>
        </w:trPr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 w:rsidP="007239CB">
            <w:pPr>
              <w:pStyle w:val="30"/>
              <w:numPr>
                <w:ilvl w:val="0"/>
                <w:numId w:val="4"/>
              </w:numPr>
              <w:spacing w:line="276" w:lineRule="auto"/>
              <w:rPr>
                <w:rStyle w:val="CordiaUPC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Аналитическое обеспечение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30"/>
              <w:spacing w:line="276" w:lineRule="auto"/>
              <w:ind w:left="120"/>
              <w:rPr>
                <w:rStyle w:val="a3"/>
                <w:rFonts w:eastAsia="CordiaUPC"/>
                <w:sz w:val="24"/>
                <w:szCs w:val="24"/>
                <w14:cntxtAlts/>
              </w:rPr>
            </w:pPr>
          </w:p>
        </w:tc>
      </w:tr>
      <w:tr w:rsidR="00010148" w:rsidTr="00010148">
        <w:trPr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Анализ результатов мониторинга сформированности функциональной грамотности обучающихся в муниципалитете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Декабрь 2022 Март 2023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</w:tr>
      <w:tr w:rsidR="00010148" w:rsidTr="00010148">
        <w:trPr>
          <w:trHeight w:hRule="exact"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</w:tr>
      <w:tr w:rsidR="00010148" w:rsidTr="00010148">
        <w:trPr>
          <w:trHeight w:hRule="exact"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Анализ результатов мониторинга сформированности функциональной грамотности обучающихся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</w:tr>
      <w:tr w:rsidR="00010148" w:rsidTr="00010148">
        <w:trPr>
          <w:trHeight w:hRule="exact"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148" w:rsidRDefault="00010148" w:rsidP="007239CB">
            <w:pPr>
              <w:pStyle w:val="4"/>
              <w:numPr>
                <w:ilvl w:val="0"/>
                <w:numId w:val="5"/>
              </w:numPr>
              <w:shd w:val="clear" w:color="auto" w:fill="auto"/>
              <w:spacing w:after="0" w:line="276" w:lineRule="auto"/>
              <w:jc w:val="left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Июнь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ordiaUPC"/>
                <w:sz w:val="24"/>
                <w:szCs w:val="24"/>
              </w:rPr>
              <w:t>ИМЦ, 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48" w:rsidRDefault="00010148">
            <w:pPr>
              <w:pStyle w:val="4"/>
              <w:shd w:val="clear" w:color="auto" w:fill="auto"/>
              <w:spacing w:after="0" w:line="276" w:lineRule="auto"/>
              <w:ind w:left="120"/>
              <w:jc w:val="left"/>
              <w:rPr>
                <w:rStyle w:val="2"/>
                <w:rFonts w:eastAsia="CordiaUPC"/>
                <w:sz w:val="24"/>
                <w:szCs w:val="24"/>
              </w:rPr>
            </w:pPr>
          </w:p>
        </w:tc>
      </w:tr>
    </w:tbl>
    <w:p w:rsidR="00010148" w:rsidRDefault="00010148" w:rsidP="00010148">
      <w:pPr>
        <w:jc w:val="center"/>
      </w:pPr>
    </w:p>
    <w:p w:rsidR="00010148" w:rsidRDefault="00010148" w:rsidP="00010148">
      <w:pPr>
        <w:jc w:val="center"/>
      </w:pPr>
    </w:p>
    <w:p w:rsidR="00010148" w:rsidRDefault="00010148" w:rsidP="00010148">
      <w:pPr>
        <w:jc w:val="center"/>
      </w:pPr>
    </w:p>
    <w:p w:rsidR="00010148" w:rsidRDefault="00010148" w:rsidP="00010148">
      <w:pPr>
        <w:jc w:val="center"/>
      </w:pPr>
    </w:p>
    <w:p w:rsidR="00010148" w:rsidRDefault="00010148" w:rsidP="00010148">
      <w:pPr>
        <w:jc w:val="center"/>
      </w:pPr>
    </w:p>
    <w:p w:rsidR="00602737" w:rsidRDefault="00602737">
      <w:bookmarkStart w:id="0" w:name="_GoBack"/>
      <w:bookmarkEnd w:id="0"/>
    </w:p>
    <w:sectPr w:rsidR="00602737" w:rsidSect="00010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404"/>
    <w:multiLevelType w:val="multilevel"/>
    <w:tmpl w:val="5DCE02AE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4595955"/>
    <w:multiLevelType w:val="hybridMultilevel"/>
    <w:tmpl w:val="B5ACFDD6"/>
    <w:lvl w:ilvl="0" w:tplc="F806864A">
      <w:start w:val="5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E1E"/>
    <w:multiLevelType w:val="hybridMultilevel"/>
    <w:tmpl w:val="2CAE6D8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02E"/>
    <w:multiLevelType w:val="multilevel"/>
    <w:tmpl w:val="4E044F9C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1650792"/>
    <w:multiLevelType w:val="hybridMultilevel"/>
    <w:tmpl w:val="41CEE2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4"/>
    <w:rsid w:val="00010148"/>
    <w:rsid w:val="00602737"/>
    <w:rsid w:val="008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33E5-9FA7-4F08-90D3-1F28C9E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010148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0101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0148"/>
    <w:pPr>
      <w:widowControl w:val="0"/>
      <w:shd w:val="clear" w:color="auto" w:fill="FFFFFF"/>
      <w:spacing w:before="120" w:after="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2"/>
    <w:basedOn w:val="a0"/>
    <w:rsid w:val="000101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0101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0"/>
    <w:rsid w:val="000101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CordiaUPC">
    <w:name w:val="Основной текст + CordiaUPC"/>
    <w:aliases w:val="Полужирный"/>
    <w:basedOn w:val="a0"/>
    <w:rsid w:val="00010148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"/>
    <w:basedOn w:val="a0"/>
    <w:rsid w:val="0001014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2022-11-24T10:16:00Z</dcterms:created>
  <dcterms:modified xsi:type="dcterms:W3CDTF">2022-11-24T10:16:00Z</dcterms:modified>
</cp:coreProperties>
</file>