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‘Художественное творчество в дизайне’для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основного общего образования в соответствии с Федеральным законом Российской Федерации № 273-ФЗ от 29.12.2012г. “Об образовании в Российской Федерации’, Программы внеурочной деятельности Художественное творчество. Б.В.Куприянов, Д.В.Григорьев-М ; Посвещение, 2011 г.”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предсталяет собой разработанный дополнительный образовательный курс общекультурного направления.</w:t>
      </w:r>
    </w:p>
    <w:p>
      <w:pPr>
        <w:pStyle w:val="NormalWeb"/>
        <w:shd w:val="clear" w:color="auto" w:fill="FFFFFF"/>
        <w:spacing w:lineRule="auto" w:line="276"/>
        <w:jc w:val="both"/>
        <w:rPr>
          <w:color w:val="000000"/>
        </w:rPr>
      </w:pPr>
      <w:r>
        <w:rPr>
          <w:color w:val="000000"/>
        </w:rPr>
        <w:t>Учебного плана</w:t>
      </w:r>
      <w:r>
        <w:rPr/>
        <w:t xml:space="preserve"> МБОУ СОШДС № 15 </w:t>
      </w:r>
      <w:r>
        <w:rPr>
          <w:color w:val="000000"/>
        </w:rPr>
        <w:t>на 20</w:t>
      </w:r>
      <w:r>
        <w:rPr>
          <w:color w:val="000000"/>
        </w:rPr>
        <w:t>21</w:t>
      </w:r>
      <w:r>
        <w:rPr>
          <w:color w:val="000000"/>
        </w:rPr>
        <w:t>-20</w:t>
      </w:r>
      <w:r>
        <w:rPr>
          <w:color w:val="000000"/>
        </w:rPr>
        <w:t>22</w:t>
      </w:r>
      <w:r>
        <w:rPr>
          <w:color w:val="000000"/>
        </w:rPr>
        <w:t xml:space="preserve"> учебный год.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 — по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ч, из расчета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ч в неделю.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numPr>
          <w:ilvl w:val="2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3"/>
        <w:numPr>
          <w:ilvl w:val="2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учебного курса</w:t>
      </w:r>
    </w:p>
    <w:p>
      <w:pPr>
        <w:pStyle w:val="Style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технологии  является 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и понимание основных технологических понятий;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Личностными результатами изучения технологии являются: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умения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Межпредметными результатами изучения технологии являются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приобретенных знаний  и умений в практической деятельности и повседневной жизни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Содержание программы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I.  </w:t>
      </w:r>
      <w:r>
        <w:rPr>
          <w:rFonts w:ascii="Times New Roman" w:hAnsi="Times New Roman"/>
          <w:b/>
          <w:sz w:val="32"/>
          <w:szCs w:val="32"/>
        </w:rPr>
        <w:t xml:space="preserve">  Работа с тканью. Лоскутная пластика. Аппликация из ткани.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1.1. Охрана труда, электро и пожарная безопасность при производстве художественных изделий.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Теория. Введение. ТБ, электро и пожарная безопасность при производстве художественных изделий. </w:t>
      </w:r>
      <w:r>
        <w:rPr>
          <w:rFonts w:ascii="Times New Roman" w:hAnsi="Times New Roman"/>
          <w:sz w:val="24"/>
          <w:szCs w:val="24"/>
        </w:rPr>
        <w:t>Правила поведения в мастерской, организация рабочего места.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1.2. </w:t>
      </w:r>
      <w:r>
        <w:rPr>
          <w:rFonts w:ascii="Times New Roman" w:hAnsi="Times New Roman"/>
          <w:b/>
          <w:sz w:val="24"/>
          <w:szCs w:val="24"/>
        </w:rPr>
        <w:t>Виды конструкционных материалов для изготовления аппликации.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1.3. </w:t>
      </w:r>
      <w:r>
        <w:rPr>
          <w:rFonts w:ascii="Times New Roman" w:hAnsi="Times New Roman"/>
          <w:b/>
          <w:sz w:val="24"/>
          <w:szCs w:val="24"/>
        </w:rPr>
        <w:t>Технология изготовления аппликации из волокнистых материалов.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1.4. </w:t>
      </w:r>
      <w:r>
        <w:rPr>
          <w:rFonts w:ascii="Times New Roman" w:hAnsi="Times New Roman"/>
          <w:b/>
          <w:sz w:val="24"/>
          <w:szCs w:val="24"/>
        </w:rPr>
        <w:t>Способы механического соединения деталей: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шов &lt;&lt;вперёд иглу&gt;&gt;.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1.5. </w:t>
      </w:r>
      <w:r>
        <w:rPr>
          <w:rFonts w:ascii="Times New Roman" w:hAnsi="Times New Roman"/>
          <w:b/>
          <w:sz w:val="24"/>
          <w:szCs w:val="24"/>
        </w:rPr>
        <w:t>Виды соединительных швов:</w:t>
      </w:r>
      <w:r>
        <w:rPr>
          <w:rFonts w:ascii="Times New Roman" w:hAnsi="Times New Roman"/>
          <w:b/>
          <w:sz w:val="24"/>
          <w:szCs w:val="24"/>
        </w:rPr>
        <w:t>&lt;&lt;петельный&gt;&gt;, &lt;&lt;козлик&gt;&gt;, &lt;&lt;тамбурный&gt;&gt;.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1.6. </w:t>
      </w:r>
      <w:r>
        <w:rPr>
          <w:rFonts w:ascii="Times New Roman" w:hAnsi="Times New Roman"/>
          <w:b/>
          <w:sz w:val="24"/>
          <w:szCs w:val="24"/>
        </w:rPr>
        <w:t>Выполнение соединительного &lt;&lt;тамбурного&gt;&gt;шва.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1.7. </w:t>
      </w:r>
      <w:r>
        <w:rPr>
          <w:rFonts w:ascii="Times New Roman" w:hAnsi="Times New Roman"/>
          <w:b/>
          <w:sz w:val="24"/>
          <w:szCs w:val="24"/>
        </w:rPr>
        <w:t>Выполнение соединительного &lt;&lt;тамбурного&gt;&gt;шва на аппликации.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1.8 </w:t>
      </w:r>
      <w:r>
        <w:rPr>
          <w:rFonts w:ascii="Times New Roman" w:hAnsi="Times New Roman"/>
          <w:b/>
          <w:sz w:val="24"/>
          <w:szCs w:val="24"/>
        </w:rPr>
        <w:t>Выполнение аппликации:соединение деталей.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1.9. </w:t>
      </w:r>
      <w:r>
        <w:rPr>
          <w:rFonts w:ascii="Times New Roman" w:hAnsi="Times New Roman"/>
          <w:b/>
          <w:sz w:val="24"/>
          <w:szCs w:val="24"/>
        </w:rPr>
        <w:t>Отделка аппликации. Закрепление аппликации на основе.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II.  </w:t>
      </w:r>
      <w:r>
        <w:rPr>
          <w:rFonts w:ascii="Times New Roman" w:hAnsi="Times New Roman"/>
          <w:b/>
          <w:sz w:val="32"/>
          <w:szCs w:val="32"/>
        </w:rPr>
        <w:t>Вышивка по контуру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2.1.</w:t>
      </w:r>
      <w:r>
        <w:rPr>
          <w:rFonts w:ascii="Times New Roman" w:hAnsi="Times New Roman"/>
          <w:b/>
          <w:sz w:val="24"/>
          <w:szCs w:val="24"/>
        </w:rPr>
        <w:t xml:space="preserve"> Инструменты и приспособления для выполнения работ по выжиганию.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и приспособления для выполнения работ по вы</w:t>
      </w:r>
      <w:r>
        <w:rPr>
          <w:rFonts w:ascii="Times New Roman" w:hAnsi="Times New Roman"/>
          <w:sz w:val="24"/>
          <w:szCs w:val="24"/>
        </w:rPr>
        <w:t>шивке</w:t>
      </w:r>
      <w:r>
        <w:rPr>
          <w:rFonts w:ascii="Times New Roman" w:hAnsi="Times New Roman"/>
          <w:sz w:val="24"/>
          <w:szCs w:val="24"/>
        </w:rPr>
        <w:t xml:space="preserve">. ТБ при работе с </w:t>
      </w:r>
      <w:r>
        <w:rPr>
          <w:rFonts w:ascii="Times New Roman" w:hAnsi="Times New Roman"/>
          <w:sz w:val="24"/>
          <w:szCs w:val="24"/>
        </w:rPr>
        <w:t>иглой.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поведения и техники безопасности;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пожарной и электробезопасности.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2.2. </w:t>
      </w:r>
      <w:r>
        <w:rPr>
          <w:rFonts w:ascii="Times New Roman" w:hAnsi="Times New Roman"/>
          <w:b/>
          <w:bCs/>
          <w:sz w:val="24"/>
          <w:szCs w:val="24"/>
        </w:rPr>
        <w:t>Последовательность выполнения прямых и отделочных строчек. Создание эскизного рисунка для вышивки.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2.3. </w:t>
      </w:r>
      <w:r>
        <w:rPr>
          <w:rFonts w:ascii="Times New Roman" w:hAnsi="Times New Roman"/>
          <w:b/>
          <w:sz w:val="24"/>
          <w:szCs w:val="24"/>
        </w:rPr>
        <w:t>Изготовление вышитого изделия. Вышивка по контуру. Изготовление и оформление вышитого изделия.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2.4. </w:t>
      </w:r>
      <w:r>
        <w:rPr>
          <w:rFonts w:ascii="Times New Roman" w:hAnsi="Times New Roman"/>
          <w:b/>
          <w:sz w:val="24"/>
          <w:szCs w:val="24"/>
        </w:rPr>
        <w:t>Изготовление вышитого изделия. Вышивка по контуру. Изготовление и оформление вышитого изделия.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2.5. </w:t>
      </w:r>
      <w:r>
        <w:rPr>
          <w:rFonts w:ascii="Times New Roman" w:hAnsi="Times New Roman"/>
          <w:b/>
          <w:sz w:val="24"/>
          <w:szCs w:val="24"/>
        </w:rPr>
        <w:t xml:space="preserve">Окончательная обработка вышитого изделия. Оформление края изделия: кружевом,кисточками,тесьмой(на выбор). 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Раздел   3. Объёмная игрушка 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3.1. Трикотажные ткани. Конструирование игрушек по одной основе. Анализ образцов.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3.2. Выбор ткани для игрушки. Детали кроя. Правила т/б с ножницами,иглой .Особенности выполнения объёмных игрушек.</w: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3.3. Обмеловка деталей по шаблону. Раскрой деталей. Смётывание, соединение деталей.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3.4. Пошив на основе изученных швов. Смётывание, соединение деталей.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Тема 3.5. Пошив и набивка игрушки (ватой, синтепоном).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Тема 3.6. Оформление игрушки: пришивание пуговиц, глазиков.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Тема 3.7. Пошив игрушек по желанию. Выбор материала. Раскрой. </w:t>
      </w:r>
      <w:r>
        <w:rPr>
          <w:rFonts w:ascii="Times New Roman" w:hAnsi="Times New Roman"/>
          <w:b/>
          <w:bCs/>
          <w:sz w:val="24"/>
          <w:szCs w:val="24"/>
        </w:rPr>
        <w:t>Смётывание, соединение деталей. Оформление игрушки.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Тема 3.8.   Пошив игрушек по желанию. Выбор материала. Раскрой. Смётывание, соединение деталей. Оформление игрушки.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Раздел 4. Работа с пряжей. Поделки из ниток.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4.1. Виды ниток. Материалы- картон. Отделочные материалы: пуговицы,ленты. Организация рабочего места.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4.2. Выбор изделия из помпонов. Изготовление шаблона из картона.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4.3. Изготовление помпонов для изделия (на выбор). Соединение материалов с основой каркаса.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4.4. Сборка изделия из помпонов. Оформление готового изделия.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Раздел 5. Вязание крючком.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5.1. Вводное занятие. Демонстрация изделий. Инструменты и материалы для вязания. Инструкция по т/б. Основные приёмы вязания крючком. Приёмы выполнения начальной и воздушных петель.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5.2. </w:t>
      </w:r>
      <w:r>
        <w:rPr>
          <w:rFonts w:ascii="Times New Roman" w:hAnsi="Times New Roman"/>
          <w:b/>
          <w:bCs/>
          <w:sz w:val="24"/>
          <w:szCs w:val="24"/>
        </w:rPr>
        <w:t>Освоение приёмов вязания. Упражнения — воздушные петельки. Вывязывание цепочек из воздушных петель для изготовления мини-картин. Картины из цепочек.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5.3. Вязание изделий прямоугольной формы (прихватка, коврик, подставка под горячее). 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5.4. Приёмы выполнения  двойной цепочки. Вывязывание закладок из двойных цепочек. 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5.5. Технология выполнения различных петель. Набор петель. Столбик без накида. Столбик с накидом.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5.6. Основные приёмы вязания крючком. Вязание полотна. Вязание рядами. 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5.7. Вязание изделий прямоугольной формы (прихватка, коврик, подставка под горячее). Вязание сувениров, оформление изделия. Выставка работ.</w:t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hAnsi="Times New Roman"/>
          <w:b/>
          <w:color w:val="000000"/>
          <w:sz w:val="36"/>
          <w:szCs w:val="36"/>
          <w:shd w:fill="FFFFFF" w:val="clear"/>
        </w:rPr>
        <w:t>Тематическое</w:t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  <w:shd w:fill="FFFFFF" w:val="clear"/>
        </w:rPr>
        <w:t>планирование</w:t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</w:p>
    <w:tbl>
      <w:tblPr>
        <w:tblpPr w:bottomFromText="0" w:horzAnchor="text" w:leftFromText="180" w:rightFromText="180" w:tblpX="42" w:tblpY="1" w:topFromText="0" w:vertAnchor="text"/>
        <w:tblW w:w="96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"/>
        <w:gridCol w:w="779"/>
        <w:gridCol w:w="5522"/>
        <w:gridCol w:w="9"/>
        <w:gridCol w:w="1556"/>
        <w:gridCol w:w="1722"/>
        <w:gridCol w:w="23"/>
      </w:tblGrid>
      <w:tr>
        <w:trPr/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теории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практики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 из ткани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Вышивка по контуру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Объёмная игрушка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Поделки из ниток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Вязание крючком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40" w:type="dxa"/>
            <w:tcBorders/>
          </w:tcPr>
          <w:p>
            <w:pPr>
              <w:pStyle w:val="Normal"/>
              <w:tabs>
                <w:tab w:val="clear" w:pos="708"/>
                <w:tab w:val="left" w:pos="1390" w:leader="none"/>
              </w:tabs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6310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390" w:leader="none"/>
              </w:tabs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  <w:tcBorders/>
          </w:tcPr>
          <w:p>
            <w:pPr>
              <w:pStyle w:val="Normal"/>
              <w:tabs>
                <w:tab w:val="clear" w:pos="708"/>
                <w:tab w:val="left" w:pos="1139" w:leader="none"/>
              </w:tabs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22" w:type="dxa"/>
            <w:tcBorders/>
          </w:tcPr>
          <w:p>
            <w:pPr>
              <w:pStyle w:val="Normal"/>
              <w:tabs>
                <w:tab w:val="clear" w:pos="708"/>
                <w:tab w:val="left" w:pos="1139" w:leader="none"/>
              </w:tabs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9" w:leader="none"/>
        </w:tabs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a2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7347e0"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516ed"/>
    <w:rPr/>
  </w:style>
  <w:style w:type="character" w:styleId="31" w:customStyle="1">
    <w:name w:val="Заголовок 3 Знак"/>
    <w:basedOn w:val="DefaultParagraphFont"/>
    <w:link w:val="3"/>
    <w:qFormat/>
    <w:rsid w:val="007347e0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Style13" w:customStyle="1">
    <w:name w:val="Подзаголовок Знак"/>
    <w:basedOn w:val="DefaultParagraphFont"/>
    <w:link w:val="a4"/>
    <w:qFormat/>
    <w:rsid w:val="007347e0"/>
    <w:rPr>
      <w:rFonts w:ascii="Cambria" w:hAnsi="Cambria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347e0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zh-CN"/>
    </w:rPr>
  </w:style>
  <w:style w:type="paragraph" w:styleId="Style19">
    <w:name w:val="Subtitle"/>
    <w:basedOn w:val="Normal"/>
    <w:next w:val="Normal"/>
    <w:link w:val="a5"/>
    <w:qFormat/>
    <w:rsid w:val="007347e0"/>
    <w:pPr>
      <w:suppressAutoHyphens w:val="true"/>
      <w:spacing w:before="0" w:after="60"/>
      <w:jc w:val="center"/>
    </w:pPr>
    <w:rPr>
      <w:rFonts w:ascii="Cambria" w:hAnsi="Cambria"/>
      <w:sz w:val="24"/>
      <w:szCs w:val="24"/>
      <w:lang w:eastAsia="zh-CN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LibreOffice/6.4.7.2$Linux_X86_64 LibreOffice_project/40$Build-2</Application>
  <Pages>5</Pages>
  <Words>816</Words>
  <Characters>5945</Characters>
  <CharactersWithSpaces>6725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2018-09-24T16:49:00Z</dcterms:created>
  <dc:creator>Admin</dc:creator>
  <dc:description/>
  <dc:language>ru-RU</dc:language>
  <cp:lastModifiedBy/>
  <dcterms:modified xsi:type="dcterms:W3CDTF">2022-02-08T11:04:30Z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