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F4" w:rsidRPr="00337AF4" w:rsidRDefault="00337AF4" w:rsidP="00337A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AF4" w:rsidRPr="00337AF4" w:rsidRDefault="00337AF4" w:rsidP="00337AF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7AF4">
        <w:rPr>
          <w:rFonts w:ascii="Times New Roman" w:eastAsia="Times New Roman" w:hAnsi="Times New Roman" w:cs="Times New Roman"/>
          <w:sz w:val="24"/>
          <w:szCs w:val="24"/>
        </w:rPr>
        <w:t>РЕСПУБЛИКА КРЫМ</w:t>
      </w:r>
    </w:p>
    <w:p w:rsidR="00337AF4" w:rsidRPr="00337AF4" w:rsidRDefault="00337AF4" w:rsidP="00337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F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37AF4" w:rsidRPr="00337AF4" w:rsidRDefault="00337AF4" w:rsidP="00337AF4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F4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— ДЕТСКИЙ САД № 15»</w:t>
      </w:r>
    </w:p>
    <w:p w:rsidR="00337AF4" w:rsidRPr="00337AF4" w:rsidRDefault="00337AF4" w:rsidP="00337AF4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F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СИМФЕРОПОЛЬ</w:t>
      </w:r>
    </w:p>
    <w:p w:rsidR="00337AF4" w:rsidRPr="00337AF4" w:rsidRDefault="00337AF4" w:rsidP="00337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F4">
        <w:rPr>
          <w:rFonts w:ascii="Times New Roman" w:eastAsia="Times New Roman" w:hAnsi="Times New Roman" w:cs="Times New Roman"/>
          <w:sz w:val="24"/>
          <w:szCs w:val="24"/>
        </w:rPr>
        <w:t>ул.Баррикадная, д. 59, г. Симферополь, 295024</w:t>
      </w:r>
    </w:p>
    <w:p w:rsidR="00337AF4" w:rsidRPr="00337AF4" w:rsidRDefault="00337AF4" w:rsidP="00337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F4">
        <w:rPr>
          <w:rFonts w:ascii="Times New Roman" w:eastAsia="Times New Roman" w:hAnsi="Times New Roman" w:cs="Times New Roman"/>
          <w:sz w:val="24"/>
          <w:szCs w:val="24"/>
        </w:rPr>
        <w:t>тел. (0652) 44-28-40</w:t>
      </w:r>
      <w:r w:rsidRPr="00337A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7AF4" w:rsidRPr="00337AF4" w:rsidRDefault="00337AF4" w:rsidP="00337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Y="27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  <w:gridCol w:w="425"/>
      </w:tblGrid>
      <w:tr w:rsidR="00337AF4" w:rsidRPr="00337AF4" w:rsidTr="00337AF4">
        <w:trPr>
          <w:gridAfter w:val="1"/>
          <w:wAfter w:w="425" w:type="dxa"/>
        </w:trPr>
        <w:tc>
          <w:tcPr>
            <w:tcW w:w="6771" w:type="dxa"/>
          </w:tcPr>
          <w:p w:rsidR="00337AF4" w:rsidRPr="00337AF4" w:rsidRDefault="00337AF4" w:rsidP="00337AF4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   ООП ООО</w:t>
            </w:r>
          </w:p>
          <w:p w:rsidR="00337AF4" w:rsidRPr="00337AF4" w:rsidRDefault="00337AF4" w:rsidP="00337AF4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утвержденной приказом по школе </w:t>
            </w:r>
          </w:p>
          <w:p w:rsidR="00337AF4" w:rsidRPr="00337AF4" w:rsidRDefault="00337AF4" w:rsidP="00337AF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A43FCE">
              <w:rPr>
                <w:rFonts w:ascii="Times New Roman" w:hAnsi="Times New Roman"/>
                <w:sz w:val="24"/>
                <w:szCs w:val="24"/>
              </w:rPr>
              <w:t>от 31.08 2022   №589</w:t>
            </w:r>
            <w:bookmarkStart w:id="0" w:name="_GoBack"/>
            <w:bookmarkEnd w:id="0"/>
            <w:r w:rsidRPr="00337AF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AF4" w:rsidRPr="00337AF4" w:rsidTr="00337AF4">
        <w:tc>
          <w:tcPr>
            <w:tcW w:w="6771" w:type="dxa"/>
          </w:tcPr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совет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СОШДС №15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</w:rPr>
            </w:pPr>
            <w:r w:rsidRPr="00337AF4">
              <w:rPr>
                <w:rFonts w:ascii="Times New Roman" w:hAnsi="Times New Roman"/>
                <w:sz w:val="24"/>
                <w:szCs w:val="24"/>
              </w:rPr>
              <w:t>протокол от29.08.2022  №10</w:t>
            </w:r>
          </w:p>
          <w:p w:rsidR="00337AF4" w:rsidRPr="00337AF4" w:rsidRDefault="00337AF4" w:rsidP="00337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 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>МБОУ СОШДС №15</w:t>
            </w:r>
          </w:p>
          <w:p w:rsidR="00337AF4" w:rsidRPr="00337AF4" w:rsidRDefault="00A43FCE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31.08 2022  №589</w:t>
            </w:r>
          </w:p>
        </w:tc>
      </w:tr>
      <w:tr w:rsidR="00337AF4" w:rsidRPr="00337AF4" w:rsidTr="00337AF4">
        <w:trPr>
          <w:gridAfter w:val="1"/>
          <w:wAfter w:w="425" w:type="dxa"/>
        </w:trPr>
        <w:tc>
          <w:tcPr>
            <w:tcW w:w="6771" w:type="dxa"/>
          </w:tcPr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Педагогический совет 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AF4">
              <w:rPr>
                <w:rFonts w:ascii="Times New Roman" w:hAnsi="Times New Roman"/>
                <w:sz w:val="24"/>
                <w:szCs w:val="24"/>
                <w:lang w:val="ru-RU"/>
              </w:rPr>
              <w:t>МБОУ СОШДС №15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</w:rPr>
            </w:pPr>
            <w:r w:rsidRPr="00337AF4">
              <w:rPr>
                <w:rFonts w:ascii="Times New Roman" w:hAnsi="Times New Roman"/>
                <w:sz w:val="24"/>
                <w:szCs w:val="24"/>
              </w:rPr>
              <w:t>протокол от 31.08.2022  №13</w:t>
            </w:r>
          </w:p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AF4" w:rsidRPr="00337AF4" w:rsidRDefault="00337AF4" w:rsidP="00337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AF4" w:rsidRPr="00337AF4" w:rsidRDefault="00337AF4" w:rsidP="00337AF4">
      <w:pPr>
        <w:rPr>
          <w:rFonts w:ascii="Times New Roman" w:hAnsi="Times New Roman" w:cs="Times New Roman"/>
          <w:sz w:val="24"/>
          <w:szCs w:val="24"/>
        </w:rPr>
      </w:pPr>
      <w:r w:rsidRPr="00337A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7AF4" w:rsidRPr="00337AF4" w:rsidRDefault="00337AF4" w:rsidP="00337AF4">
      <w:pPr>
        <w:rPr>
          <w:rFonts w:ascii="Times New Roman" w:hAnsi="Times New Roman" w:cs="Times New Roman"/>
          <w:sz w:val="24"/>
          <w:szCs w:val="24"/>
        </w:rPr>
      </w:pPr>
    </w:p>
    <w:p w:rsidR="00337AF4" w:rsidRPr="00337AF4" w:rsidRDefault="00337AF4" w:rsidP="00337AF4">
      <w:pPr>
        <w:rPr>
          <w:rFonts w:ascii="Times New Roman" w:hAnsi="Times New Roman" w:cs="Times New Roman"/>
          <w:sz w:val="24"/>
          <w:szCs w:val="24"/>
        </w:rPr>
      </w:pPr>
    </w:p>
    <w:p w:rsidR="00337AF4" w:rsidRPr="00337AF4" w:rsidRDefault="00337AF4" w:rsidP="00337AF4">
      <w:pPr>
        <w:rPr>
          <w:rFonts w:ascii="Times New Roman" w:hAnsi="Times New Roman" w:cs="Times New Roman"/>
          <w:b/>
          <w:sz w:val="24"/>
          <w:szCs w:val="24"/>
        </w:rPr>
      </w:pPr>
    </w:p>
    <w:p w:rsidR="00337AF4" w:rsidRPr="00337AF4" w:rsidRDefault="00337AF4" w:rsidP="00337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F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37AF4" w:rsidRPr="00337AF4" w:rsidRDefault="00337AF4" w:rsidP="00337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F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337AF4" w:rsidRPr="00337AF4" w:rsidRDefault="00337AF4" w:rsidP="00337AF4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F4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337AF4" w:rsidRPr="00337AF4" w:rsidRDefault="00337AF4" w:rsidP="00337AF4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F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337AF4" w:rsidRPr="00337AF4" w:rsidRDefault="00337AF4" w:rsidP="00337AF4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F4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337AF4" w:rsidRPr="00337AF4" w:rsidRDefault="00337AF4" w:rsidP="00337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6-9</w:t>
      </w:r>
      <w:r w:rsidRPr="00337A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37AF4" w:rsidRPr="00337AF4" w:rsidRDefault="00337AF4" w:rsidP="00337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F4" w:rsidRPr="00337AF4" w:rsidRDefault="00337AF4" w:rsidP="00337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AF4" w:rsidRPr="00337AF4" w:rsidRDefault="00337AF4" w:rsidP="00337AF4">
      <w:pPr>
        <w:rPr>
          <w:rFonts w:ascii="Times New Roman" w:hAnsi="Times New Roman" w:cs="Times New Roman"/>
        </w:rPr>
      </w:pPr>
    </w:p>
    <w:p w:rsidR="00337AF4" w:rsidRDefault="00337AF4" w:rsidP="00337AF4">
      <w:pPr>
        <w:rPr>
          <w:rFonts w:ascii="Times New Roman" w:hAnsi="Times New Roman" w:cs="Times New Roman"/>
        </w:rPr>
      </w:pPr>
    </w:p>
    <w:p w:rsidR="00337AF4" w:rsidRDefault="00337AF4" w:rsidP="00337AF4">
      <w:pPr>
        <w:rPr>
          <w:rFonts w:ascii="Times New Roman" w:hAnsi="Times New Roman" w:cs="Times New Roman"/>
        </w:rPr>
      </w:pPr>
    </w:p>
    <w:p w:rsidR="00337AF4" w:rsidRDefault="00337AF4" w:rsidP="00337AF4">
      <w:pPr>
        <w:rPr>
          <w:rFonts w:ascii="Times New Roman" w:hAnsi="Times New Roman" w:cs="Times New Roman"/>
        </w:rPr>
      </w:pPr>
    </w:p>
    <w:p w:rsidR="00337AF4" w:rsidRPr="00337AF4" w:rsidRDefault="00337AF4" w:rsidP="00337AF4">
      <w:pPr>
        <w:rPr>
          <w:rFonts w:ascii="Times New Roman" w:hAnsi="Times New Roman" w:cs="Times New Roman"/>
        </w:rPr>
      </w:pPr>
    </w:p>
    <w:p w:rsidR="00337AF4" w:rsidRPr="00337AF4" w:rsidRDefault="00337AF4" w:rsidP="00337AF4"/>
    <w:p w:rsidR="00337AF4" w:rsidRPr="00337AF4" w:rsidRDefault="00337AF4" w:rsidP="00337AF4"/>
    <w:p w:rsidR="00337AF4" w:rsidRDefault="00337AF4" w:rsidP="0033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337AF4" w:rsidRPr="00337AF4" w:rsidRDefault="00337AF4" w:rsidP="0033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7AF4" w:rsidRPr="00A85F7B" w:rsidRDefault="00337AF4" w:rsidP="00337AF4">
      <w:pPr>
        <w:pStyle w:val="10"/>
        <w:spacing w:line="257" w:lineRule="auto"/>
        <w:ind w:firstLine="567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ФГОС ООО, (предметных, метапредметных и личностных), осуществляемую в формах, отличных от урочной.</w:t>
      </w:r>
    </w:p>
    <w:p w:rsidR="00337AF4" w:rsidRPr="00A85F7B" w:rsidRDefault="00337AF4" w:rsidP="00337AF4">
      <w:pPr>
        <w:pStyle w:val="10"/>
        <w:spacing w:line="257" w:lineRule="auto"/>
        <w:ind w:firstLine="567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План внеурочной деятельности определяет содержательное наполнение направлений</w:t>
      </w:r>
    </w:p>
    <w:p w:rsidR="00337AF4" w:rsidRPr="00A85F7B" w:rsidRDefault="00337AF4" w:rsidP="00337AF4">
      <w:pPr>
        <w:pStyle w:val="10"/>
        <w:spacing w:line="257" w:lineRule="auto"/>
        <w:ind w:firstLine="567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</w:t>
      </w:r>
      <w:r>
        <w:rPr>
          <w:color w:val="000000"/>
          <w:sz w:val="24"/>
          <w:szCs w:val="20"/>
        </w:rPr>
        <w:t>ФГОС О</w:t>
      </w:r>
      <w:r w:rsidRPr="00A85F7B">
        <w:rPr>
          <w:color w:val="000000"/>
          <w:sz w:val="24"/>
          <w:szCs w:val="20"/>
        </w:rPr>
        <w:t>ОО.</w:t>
      </w:r>
    </w:p>
    <w:p w:rsidR="00337AF4" w:rsidRPr="00A85F7B" w:rsidRDefault="00337AF4" w:rsidP="00337AF4">
      <w:pPr>
        <w:pStyle w:val="10"/>
        <w:spacing w:line="257" w:lineRule="auto"/>
        <w:ind w:firstLine="567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337AF4" w:rsidRDefault="00337AF4" w:rsidP="00337AF4">
      <w:pPr>
        <w:pStyle w:val="10"/>
        <w:numPr>
          <w:ilvl w:val="0"/>
          <w:numId w:val="25"/>
        </w:numPr>
        <w:tabs>
          <w:tab w:val="left" w:pos="483"/>
        </w:tabs>
        <w:spacing w:line="257" w:lineRule="auto"/>
        <w:ind w:hanging="720"/>
        <w:jc w:val="both"/>
        <w:rPr>
          <w:sz w:val="24"/>
          <w:szCs w:val="20"/>
        </w:rPr>
      </w:pPr>
      <w:bookmarkStart w:id="1" w:name="bookmark0"/>
      <w:bookmarkEnd w:id="1"/>
      <w:r>
        <w:rPr>
          <w:color w:val="000000"/>
          <w:sz w:val="24"/>
          <w:szCs w:val="20"/>
        </w:rPr>
        <w:t xml:space="preserve"> </w:t>
      </w:r>
      <w:r w:rsidRPr="00A85F7B">
        <w:rPr>
          <w:color w:val="000000"/>
          <w:sz w:val="24"/>
          <w:szCs w:val="20"/>
        </w:rPr>
        <w:t>Законом Российской Федерации от 29.12.2012 № 273 «Об образовании в Российской Федерации</w:t>
      </w:r>
      <w:r>
        <w:rPr>
          <w:color w:val="000000"/>
          <w:sz w:val="24"/>
          <w:szCs w:val="20"/>
        </w:rPr>
        <w:t>;</w:t>
      </w:r>
      <w:bookmarkStart w:id="2" w:name="bookmark1"/>
      <w:bookmarkEnd w:id="2"/>
    </w:p>
    <w:p w:rsidR="00337AF4" w:rsidRDefault="00337AF4" w:rsidP="00337AF4">
      <w:pPr>
        <w:pStyle w:val="10"/>
        <w:numPr>
          <w:ilvl w:val="0"/>
          <w:numId w:val="25"/>
        </w:numPr>
        <w:tabs>
          <w:tab w:val="left" w:pos="483"/>
        </w:tabs>
        <w:spacing w:line="257" w:lineRule="auto"/>
        <w:ind w:hanging="7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Pr="00A85F7B">
        <w:rPr>
          <w:color w:val="000000"/>
          <w:sz w:val="24"/>
          <w:szCs w:val="20"/>
        </w:rPr>
        <w:t>Приказ Минпросвешения России от 31.05.2021 № 287 «Об утверждении федерального государственного образовательного стандарт</w:t>
      </w:r>
      <w:r>
        <w:rPr>
          <w:color w:val="000000"/>
          <w:sz w:val="24"/>
          <w:szCs w:val="20"/>
        </w:rPr>
        <w:t xml:space="preserve">а основного общего образования </w:t>
      </w:r>
      <w:r w:rsidRPr="00A85F7B">
        <w:rPr>
          <w:color w:val="000000"/>
          <w:sz w:val="24"/>
          <w:szCs w:val="20"/>
        </w:rPr>
        <w:t>(Зарегистрировано в Минюсте России 05.07.2021 № 64101).</w:t>
      </w:r>
      <w:bookmarkStart w:id="3" w:name="bookmark2"/>
      <w:bookmarkEnd w:id="3"/>
    </w:p>
    <w:p w:rsidR="00337AF4" w:rsidRPr="00A85F7B" w:rsidRDefault="00337AF4" w:rsidP="00337AF4">
      <w:pPr>
        <w:pStyle w:val="10"/>
        <w:numPr>
          <w:ilvl w:val="0"/>
          <w:numId w:val="25"/>
        </w:numPr>
        <w:tabs>
          <w:tab w:val="left" w:pos="483"/>
        </w:tabs>
        <w:spacing w:line="257" w:lineRule="auto"/>
        <w:ind w:hanging="72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Письмо Министерства просвещения Российской Федерации от 05.07.2022г.</w:t>
      </w:r>
    </w:p>
    <w:p w:rsidR="00337AF4" w:rsidRDefault="00337AF4" w:rsidP="00337AF4">
      <w:pPr>
        <w:pStyle w:val="10"/>
        <w:spacing w:line="257" w:lineRule="auto"/>
        <w:ind w:left="22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№ ТВ-1290 03 «О направлении методических рекомендаций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образования).</w:t>
      </w:r>
      <w:bookmarkStart w:id="4" w:name="bookmark3"/>
      <w:bookmarkEnd w:id="4"/>
    </w:p>
    <w:p w:rsidR="00337AF4" w:rsidRPr="00A85F7B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Письмо Минпросвешения России от 1 ".06.2022 г. № 03-871 «Об организации занятий «Разговоры о важном».</w:t>
      </w:r>
      <w:bookmarkStart w:id="5" w:name="bookmark4"/>
      <w:bookmarkEnd w:id="5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Методические рекомендации по формированию функциональной грамотности обучающихся</w:t>
      </w:r>
      <w:r>
        <w:rPr>
          <w:color w:val="000000"/>
          <w:sz w:val="24"/>
          <w:szCs w:val="20"/>
        </w:rPr>
        <w:t>.</w:t>
      </w:r>
      <w:bookmarkStart w:id="6" w:name="bookmark5"/>
      <w:bookmarkEnd w:id="6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</w:t>
      </w:r>
      <w:r>
        <w:rPr>
          <w:color w:val="000000"/>
          <w:sz w:val="24"/>
          <w:szCs w:val="20"/>
        </w:rPr>
        <w:t xml:space="preserve"> </w:t>
      </w:r>
      <w:r w:rsidRPr="00A85F7B">
        <w:rPr>
          <w:color w:val="000000"/>
          <w:sz w:val="24"/>
          <w:szCs w:val="20"/>
        </w:rPr>
        <w:t>врача Российской Федерации от 28.09.2020 № 28 (далее - СП 2.4.3648-20).</w:t>
      </w:r>
      <w:bookmarkStart w:id="7" w:name="bookmark6"/>
      <w:bookmarkEnd w:id="7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1.2.3685-21).</w:t>
      </w:r>
      <w:bookmarkStart w:id="8" w:name="bookmark7"/>
      <w:bookmarkEnd w:id="8"/>
    </w:p>
    <w:p w:rsidR="00337AF4" w:rsidRPr="00A85F7B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2945-р).</w:t>
      </w:r>
      <w:bookmarkStart w:id="9" w:name="bookmark8"/>
      <w:bookmarkEnd w:id="9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sz w:val="24"/>
          <w:szCs w:val="20"/>
        </w:rPr>
        <w:t>Стратегии национальной безопасности Российской Федерации (Указ Президента Российской Федерации от 02.07.2021 № 400).</w:t>
      </w:r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Федеральных государственных образовательных стандартов (далее — ФГОС) начального общего образования (Приказ Минпросвеше</w:t>
      </w:r>
      <w:r>
        <w:rPr>
          <w:color w:val="000000"/>
          <w:sz w:val="24"/>
          <w:szCs w:val="20"/>
        </w:rPr>
        <w:t>ния России от 31.05.2021 № 286)</w:t>
      </w:r>
      <w:r w:rsidRPr="00A85F7B">
        <w:rPr>
          <w:color w:val="000000"/>
          <w:sz w:val="24"/>
          <w:szCs w:val="20"/>
        </w:rPr>
        <w:t xml:space="preserve"> основного общего образования (Приказ Минлросвеще</w:t>
      </w:r>
      <w:r>
        <w:rPr>
          <w:color w:val="000000"/>
          <w:sz w:val="24"/>
          <w:szCs w:val="20"/>
        </w:rPr>
        <w:t>ния России от 31.05.2021 № 287)</w:t>
      </w:r>
      <w:r w:rsidRPr="00A85F7B">
        <w:rPr>
          <w:color w:val="000000"/>
          <w:sz w:val="24"/>
          <w:szCs w:val="20"/>
        </w:rPr>
        <w:t xml:space="preserve"> среднего общего образования (Приказ Минобрнагки России от 17.05.2012 №413).</w:t>
      </w:r>
      <w:bookmarkStart w:id="10" w:name="bookmark10"/>
      <w:bookmarkEnd w:id="10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Приказом МОН РФ от 17.12.2010 № 1897 «Об утверждении Федерального государственного образовательного стандарта основного общего образования» - ФГОС ООО.</w:t>
      </w:r>
      <w:bookmarkStart w:id="11" w:name="bookmark12"/>
      <w:bookmarkEnd w:id="11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 xml:space="preserve">Приказом Министерства Просвещения РФ от 11.12.2020 № </w:t>
      </w:r>
      <w:r>
        <w:rPr>
          <w:color w:val="000000"/>
          <w:sz w:val="24"/>
          <w:szCs w:val="20"/>
        </w:rPr>
        <w:t>7</w:t>
      </w:r>
      <w:r w:rsidRPr="00A85F7B">
        <w:rPr>
          <w:color w:val="000000"/>
          <w:sz w:val="24"/>
          <w:szCs w:val="20"/>
        </w:rPr>
        <w:t xml:space="preserve">12 «О внесении изменений в некоторые федеральные государственные образовательные стандарты общего образования по </w:t>
      </w:r>
      <w:r>
        <w:rPr>
          <w:color w:val="000000"/>
          <w:sz w:val="24"/>
          <w:szCs w:val="20"/>
        </w:rPr>
        <w:t>вопросам воспитания обучающихся</w:t>
      </w:r>
      <w:r w:rsidRPr="00A85F7B">
        <w:rPr>
          <w:color w:val="000000"/>
          <w:sz w:val="24"/>
          <w:szCs w:val="20"/>
        </w:rPr>
        <w:t>.</w:t>
      </w:r>
      <w:bookmarkStart w:id="12" w:name="bookmark14"/>
      <w:bookmarkEnd w:id="12"/>
    </w:p>
    <w:p w:rsidR="00337AF4" w:rsidRDefault="00337AF4" w:rsidP="00337AF4">
      <w:pPr>
        <w:pStyle w:val="10"/>
        <w:numPr>
          <w:ilvl w:val="0"/>
          <w:numId w:val="26"/>
        </w:numPr>
        <w:spacing w:line="257" w:lineRule="auto"/>
        <w:ind w:left="284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lastRenderedPageBreak/>
        <w:t xml:space="preserve">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>
        <w:rPr>
          <w:color w:val="000000"/>
          <w:sz w:val="24"/>
          <w:szCs w:val="20"/>
        </w:rPr>
        <w:t>НОО, ООО, СОО.</w:t>
      </w:r>
      <w:bookmarkStart w:id="13" w:name="bookmark15"/>
      <w:bookmarkEnd w:id="13"/>
    </w:p>
    <w:p w:rsidR="00337AF4" w:rsidRPr="00A85F7B" w:rsidRDefault="00337AF4" w:rsidP="00337AF4">
      <w:pPr>
        <w:pStyle w:val="10"/>
        <w:numPr>
          <w:ilvl w:val="0"/>
          <w:numId w:val="24"/>
        </w:numPr>
        <w:tabs>
          <w:tab w:val="left" w:pos="193"/>
        </w:tabs>
        <w:jc w:val="both"/>
        <w:rPr>
          <w:sz w:val="24"/>
          <w:szCs w:val="20"/>
        </w:rPr>
      </w:pPr>
      <w:bookmarkStart w:id="14" w:name="bookmark17"/>
      <w:bookmarkEnd w:id="14"/>
      <w:r w:rsidRPr="00A85F7B">
        <w:rPr>
          <w:color w:val="000000"/>
          <w:sz w:val="24"/>
          <w:szCs w:val="20"/>
        </w:rPr>
        <w:t xml:space="preserve">Основной образовательной программой </w:t>
      </w:r>
      <w:r>
        <w:rPr>
          <w:color w:val="000000"/>
          <w:sz w:val="24"/>
          <w:szCs w:val="20"/>
        </w:rPr>
        <w:t>МБОУ ОШДС №15</w:t>
      </w:r>
    </w:p>
    <w:p w:rsidR="00337AF4" w:rsidRPr="004C0368" w:rsidRDefault="00337AF4" w:rsidP="00337AF4">
      <w:pPr>
        <w:pStyle w:val="a3"/>
        <w:spacing w:line="276" w:lineRule="auto"/>
        <w:ind w:left="0" w:right="119"/>
        <w:jc w:val="both"/>
      </w:pPr>
      <w:r>
        <w:sym w:font="Symbol" w:char="F0B7"/>
      </w:r>
      <w:r>
        <w:t xml:space="preserve"> Уставом МБОУ СОШДС № 15;</w:t>
      </w:r>
    </w:p>
    <w:p w:rsidR="00337AF4" w:rsidRPr="004C0368" w:rsidRDefault="00337AF4" w:rsidP="00337AF4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 условий для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 необходимого для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социального опыта и формирования принимае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обществом системы ценностей;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многогранного развития и социализации каждого учащего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свободное от учёбы время.</w:t>
      </w:r>
    </w:p>
    <w:p w:rsidR="00337AF4" w:rsidRPr="004C0368" w:rsidRDefault="00337AF4" w:rsidP="00337AF4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7AF4" w:rsidRPr="004C0368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  интересов,  склонностей,  способностей, возможностей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различным видам деятельности;</w:t>
      </w:r>
    </w:p>
    <w:p w:rsidR="00337AF4" w:rsidRPr="00464C67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индивидуального развития ребенка в избранной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внеурочной деятельности;</w:t>
      </w:r>
    </w:p>
    <w:p w:rsidR="00337AF4" w:rsidRPr="004C0368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опыта творческой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творческих способностей;</w:t>
      </w:r>
    </w:p>
    <w:p w:rsidR="00337AF4" w:rsidRPr="004C0368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опыта неформального общения,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сотрудничества;</w:t>
      </w:r>
    </w:p>
    <w:p w:rsidR="00337AF4" w:rsidRPr="004C0368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культуры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уговой деятельности обучающихся;</w:t>
      </w:r>
    </w:p>
    <w:p w:rsidR="00337AF4" w:rsidRPr="00464C67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орение познавательных интересов;</w:t>
      </w:r>
    </w:p>
    <w:p w:rsidR="00337AF4" w:rsidRPr="004C0368" w:rsidRDefault="00337AF4" w:rsidP="00337A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интереса к проектной и исследовательской деятельности.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внеурочной деятельности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</w:t>
      </w:r>
      <w:r w:rsidRPr="004C0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личности:</w:t>
      </w:r>
    </w:p>
    <w:p w:rsidR="00337AF4" w:rsidRPr="004C0368" w:rsidRDefault="00337AF4" w:rsidP="00337A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портивно-оздоровительное;</w:t>
      </w:r>
    </w:p>
    <w:p w:rsidR="00337AF4" w:rsidRPr="004C0368" w:rsidRDefault="00337AF4" w:rsidP="00337A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уховно-нравственное;</w:t>
      </w:r>
    </w:p>
    <w:p w:rsidR="00337AF4" w:rsidRPr="004C0368" w:rsidRDefault="00337AF4" w:rsidP="00337A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оциальное;</w:t>
      </w:r>
    </w:p>
    <w:p w:rsidR="00337AF4" w:rsidRPr="004C0368" w:rsidRDefault="00337AF4" w:rsidP="00337A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бщеинтеллектуальное;</w:t>
      </w:r>
    </w:p>
    <w:p w:rsidR="00337AF4" w:rsidRPr="004C0368" w:rsidRDefault="00337AF4" w:rsidP="00337A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бщекультурное.</w:t>
      </w:r>
    </w:p>
    <w:p w:rsidR="00337AF4" w:rsidRPr="00464C67" w:rsidRDefault="00337AF4" w:rsidP="00337AF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укрепление физического, психологического и социального здоровья обучающихся начального общего образования как одной из ценностных составляющих, 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337AF4" w:rsidRPr="00464C67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37AF4" w:rsidRPr="004C0368" w:rsidRDefault="00337AF4" w:rsidP="00337AF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337AF4" w:rsidRPr="004C0368" w:rsidRDefault="00337AF4" w:rsidP="00337AF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337AF4" w:rsidRPr="004C0368" w:rsidRDefault="00337AF4" w:rsidP="00337AF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занятиях физической культуры и спортом.</w:t>
      </w:r>
    </w:p>
    <w:p w:rsidR="00337AF4" w:rsidRPr="00464C67" w:rsidRDefault="00337AF4" w:rsidP="00337AF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направление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институтов общества.</w:t>
      </w:r>
    </w:p>
    <w:p w:rsidR="00337AF4" w:rsidRPr="00464C67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обучающимся базовых общенациональных ценностей;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 - формирование основ российской гражданской идентичности;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337AF4" w:rsidRPr="004C0368" w:rsidRDefault="00337AF4" w:rsidP="00337AF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37AF4" w:rsidRPr="005218E8" w:rsidRDefault="00337AF4" w:rsidP="00337A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направление.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социуме.</w:t>
      </w:r>
    </w:p>
    <w:p w:rsidR="00337AF4" w:rsidRPr="005218E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37AF4" w:rsidRPr="004C0368" w:rsidRDefault="00337AF4" w:rsidP="00337A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37AF4" w:rsidRPr="004C0368" w:rsidRDefault="00337AF4" w:rsidP="00337A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337AF4" w:rsidRPr="004C0368" w:rsidRDefault="00337AF4" w:rsidP="00337A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337AF4" w:rsidRPr="004C0368" w:rsidRDefault="00337AF4" w:rsidP="00337A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337AF4" w:rsidRPr="004C0368" w:rsidRDefault="00337AF4" w:rsidP="00337A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337AF4" w:rsidRPr="004C0368" w:rsidRDefault="00337AF4" w:rsidP="00337AF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337AF4" w:rsidRPr="005218E8" w:rsidRDefault="00337AF4" w:rsidP="00337AF4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 направление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:rsidR="00337AF4" w:rsidRPr="005218E8" w:rsidRDefault="00337AF4" w:rsidP="00337A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37AF4" w:rsidRPr="004C0368" w:rsidRDefault="00337AF4" w:rsidP="00337AF4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научно-интеллектуального труда;</w:t>
      </w:r>
    </w:p>
    <w:p w:rsidR="00337AF4" w:rsidRPr="004C0368" w:rsidRDefault="00337AF4" w:rsidP="00337AF4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337AF4" w:rsidRPr="004C0368" w:rsidRDefault="00337AF4" w:rsidP="00337AF4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первоначального опыта практической преобразовательной деятельности;</w:t>
      </w:r>
    </w:p>
    <w:p w:rsidR="00337AF4" w:rsidRPr="005218E8" w:rsidRDefault="00337AF4" w:rsidP="00337AF4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универсальных учебных действий у обучающихся на уровне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общего образования.</w:t>
      </w:r>
    </w:p>
    <w:p w:rsidR="00337AF4" w:rsidRPr="005218E8" w:rsidRDefault="00337AF4" w:rsidP="00337AF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  направление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данного направления заключается в воспитании способности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37AF4" w:rsidRPr="00AF4267" w:rsidRDefault="00337AF4" w:rsidP="00337A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37AF4" w:rsidRPr="004C0368" w:rsidRDefault="00337AF4" w:rsidP="00337AF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общечеловеческого содержания;</w:t>
      </w:r>
    </w:p>
    <w:p w:rsidR="00337AF4" w:rsidRPr="004C0368" w:rsidRDefault="00337AF4" w:rsidP="00337AF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активной жизненной позиции;</w:t>
      </w:r>
    </w:p>
    <w:p w:rsidR="00337AF4" w:rsidRPr="004C0368" w:rsidRDefault="00337AF4" w:rsidP="00337AF4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основ правовой, эстетической и экологической культуры.</w:t>
      </w:r>
    </w:p>
    <w:p w:rsidR="00337AF4" w:rsidRPr="004C0368" w:rsidRDefault="00337AF4" w:rsidP="00337A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внеурочной деятельности</w:t>
      </w:r>
    </w:p>
    <w:p w:rsidR="00337AF4" w:rsidRPr="00AF4267" w:rsidRDefault="00337AF4" w:rsidP="00337A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Метапредметные результаты</w:t>
      </w:r>
    </w:p>
    <w:p w:rsidR="00337AF4" w:rsidRPr="004C0368" w:rsidRDefault="00337AF4" w:rsidP="00337AF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337AF4" w:rsidRPr="004C0368" w:rsidRDefault="00337AF4" w:rsidP="00337AF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337AF4" w:rsidRPr="004C0368" w:rsidRDefault="00337AF4" w:rsidP="00337AF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ошибок в плане дйствий и внесение в него изменений.</w:t>
      </w:r>
    </w:p>
    <w:p w:rsidR="00337AF4" w:rsidRPr="004C0368" w:rsidRDefault="00337AF4" w:rsidP="00337AF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337AF4" w:rsidRPr="004C0368" w:rsidRDefault="00337AF4" w:rsidP="00337AF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чувственной формы в модель, где выделены существенные характе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</w:p>
    <w:p w:rsidR="00337AF4" w:rsidRPr="004C0368" w:rsidRDefault="00337AF4" w:rsidP="00337AF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несущественных);</w:t>
      </w:r>
    </w:p>
    <w:p w:rsidR="00337AF4" w:rsidRPr="004C0368" w:rsidRDefault="00337AF4" w:rsidP="00337AF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37AF4" w:rsidRPr="004C0368" w:rsidRDefault="00337AF4" w:rsidP="00337AF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оснований и критериев для сравнения, сериации, классификации объектов;</w:t>
      </w:r>
    </w:p>
    <w:p w:rsidR="00337AF4" w:rsidRPr="004C0368" w:rsidRDefault="00337AF4" w:rsidP="00337AF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понятие; установление причинно-следственных связей; построение логической цепи рассуждений</w:t>
      </w:r>
    </w:p>
    <w:p w:rsidR="00337AF4" w:rsidRPr="004C0368" w:rsidRDefault="00337AF4" w:rsidP="00337AF4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337AF4" w:rsidRPr="004C0368" w:rsidRDefault="00337AF4" w:rsidP="00337AF4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337AF4" w:rsidRPr="004C0368" w:rsidRDefault="00337AF4" w:rsidP="00337AF4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возможности существования различных точек зрения и права каждого иметь свою.</w:t>
      </w:r>
    </w:p>
    <w:p w:rsidR="00337AF4" w:rsidRPr="00AF4267" w:rsidRDefault="00337AF4" w:rsidP="00337A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Личностные результаты</w:t>
      </w:r>
    </w:p>
    <w:p w:rsidR="00337AF4" w:rsidRPr="004C0368" w:rsidRDefault="00337AF4" w:rsidP="00337AF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Самоопределение: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основе положительного отношения к школе;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образа «хорошего ученика»;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сознание;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337AF4" w:rsidRPr="004C0368" w:rsidRDefault="00337AF4" w:rsidP="00337AF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мире.</w:t>
      </w:r>
    </w:p>
    <w:p w:rsidR="00337AF4" w:rsidRPr="004C0368" w:rsidRDefault="00337AF4" w:rsidP="00337AF4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Смыслообразование:</w:t>
      </w:r>
    </w:p>
    <w:p w:rsidR="00337AF4" w:rsidRPr="004C0368" w:rsidRDefault="00337AF4" w:rsidP="00337AF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любой деятельности (социальная, учебно-познавательная и внешняя);</w:t>
      </w:r>
    </w:p>
    <w:p w:rsidR="00337AF4" w:rsidRPr="004C0368" w:rsidRDefault="00337AF4" w:rsidP="00337AF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на основе критериев успешности этой деятельности;</w:t>
      </w:r>
    </w:p>
    <w:p w:rsidR="00337AF4" w:rsidRPr="004C0368" w:rsidRDefault="00337AF4" w:rsidP="00337AF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337AF4" w:rsidRPr="004C0368" w:rsidRDefault="00337AF4" w:rsidP="00337AF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как понимание чувств других людей и сопереживание им.</w:t>
      </w:r>
    </w:p>
    <w:p w:rsidR="00337AF4" w:rsidRPr="004C0368" w:rsidRDefault="00337AF4" w:rsidP="00337A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внеурочной деятельности</w:t>
      </w:r>
    </w:p>
    <w:p w:rsidR="00337AF4" w:rsidRDefault="00337AF4" w:rsidP="00337A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непосредственно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организации.</w:t>
      </w:r>
    </w:p>
    <w:p w:rsidR="00337AF4" w:rsidRDefault="00337AF4" w:rsidP="00337A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его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(законными представителями),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занятости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или во второй 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дня.</w:t>
      </w:r>
    </w:p>
    <w:p w:rsidR="00337AF4" w:rsidRDefault="00337AF4" w:rsidP="00337A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337AF4" w:rsidRPr="004C0368" w:rsidRDefault="00337AF4" w:rsidP="00337A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ОП ООО и плана воспитательной работы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проведение тематических мероприятий по всем направлениям внеурочной деятельности.</w:t>
      </w:r>
    </w:p>
    <w:p w:rsidR="00337AF4" w:rsidRDefault="00337AF4" w:rsidP="00337A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AF4" w:rsidRPr="004C0368" w:rsidRDefault="00337AF4" w:rsidP="00EF4F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программ внеурочной деятельности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конференции,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КВНы, викторины,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мероприятия, 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и проектная деятельность,</w:t>
      </w:r>
    </w:p>
    <w:p w:rsidR="00337AF4" w:rsidRPr="004C0368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исследования,</w:t>
      </w:r>
    </w:p>
    <w:p w:rsidR="00337AF4" w:rsidRDefault="00337AF4" w:rsidP="00EF4F0C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практикумы.</w:t>
      </w:r>
    </w:p>
    <w:p w:rsidR="00EF4F0C" w:rsidRPr="00EF4F0C" w:rsidRDefault="00EF4F0C" w:rsidP="00EF4F0C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b/>
          <w:sz w:val="24"/>
          <w:szCs w:val="24"/>
        </w:rPr>
        <w:t>Особенности оценки результатов внеурочной деятельности.</w:t>
      </w:r>
    </w:p>
    <w:p w:rsidR="00EF4F0C" w:rsidRPr="00EF4F0C" w:rsidRDefault="00EF4F0C" w:rsidP="00EF4F0C">
      <w:pPr>
        <w:widowControl w:val="0"/>
        <w:numPr>
          <w:ilvl w:val="0"/>
          <w:numId w:val="28"/>
        </w:numPr>
        <w:autoSpaceDE w:val="0"/>
        <w:autoSpaceDN w:val="0"/>
        <w:spacing w:before="3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не подлежат итоговой оценке.  </w:t>
      </w:r>
    </w:p>
    <w:p w:rsidR="00EF4F0C" w:rsidRPr="00EF4F0C" w:rsidRDefault="00EF4F0C" w:rsidP="00EF4F0C">
      <w:pPr>
        <w:widowControl w:val="0"/>
        <w:numPr>
          <w:ilvl w:val="0"/>
          <w:numId w:val="28"/>
        </w:numPr>
        <w:autoSpaceDE w:val="0"/>
        <w:autoSpaceDN w:val="0"/>
        <w:spacing w:before="3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sz w:val="24"/>
          <w:szCs w:val="24"/>
        </w:rPr>
        <w:t xml:space="preserve">Оценка метапредметных результатов – с использованием: </w:t>
      </w:r>
    </w:p>
    <w:p w:rsidR="00EF4F0C" w:rsidRPr="00EF4F0C" w:rsidRDefault="00EF4F0C" w:rsidP="00EF4F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sz w:val="24"/>
          <w:szCs w:val="24"/>
        </w:rPr>
        <w:t>- комплексных заданий на основе единого текста;</w:t>
      </w:r>
    </w:p>
    <w:p w:rsidR="00EF4F0C" w:rsidRPr="00EF4F0C" w:rsidRDefault="00EF4F0C" w:rsidP="00EF4F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sz w:val="24"/>
          <w:szCs w:val="24"/>
        </w:rPr>
        <w:t xml:space="preserve"> - практических задач;</w:t>
      </w:r>
    </w:p>
    <w:p w:rsidR="00EF4F0C" w:rsidRPr="00EF4F0C" w:rsidRDefault="00EF4F0C" w:rsidP="00EF4F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sz w:val="24"/>
          <w:szCs w:val="24"/>
        </w:rPr>
        <w:t xml:space="preserve"> - проверочных межпредметных заданий.</w:t>
      </w:r>
    </w:p>
    <w:p w:rsidR="00EF4F0C" w:rsidRPr="00EF4F0C" w:rsidRDefault="00EF4F0C" w:rsidP="00EF4F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EF4F0C" w:rsidRPr="00EF4F0C" w:rsidRDefault="00EF4F0C" w:rsidP="00EF4F0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по внеурочной деятельности согласно Положения о промежуточной аттестации МБОУ СОШДС №15</w:t>
      </w:r>
    </w:p>
    <w:p w:rsidR="00EF4F0C" w:rsidRPr="002A561A" w:rsidRDefault="00EF4F0C" w:rsidP="002A561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F4F0C" w:rsidRPr="002A561A" w:rsidSect="002A561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F4F0C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аттестации- </w:t>
      </w:r>
      <w:r w:rsidRPr="00EF4F0C">
        <w:rPr>
          <w:rFonts w:ascii="Times New Roman" w:hAnsi="Times New Roman" w:cs="Times New Roman"/>
          <w:b/>
          <w:sz w:val="24"/>
          <w:szCs w:val="24"/>
        </w:rPr>
        <w:t>безотметочная. (</w:t>
      </w:r>
      <w:r w:rsidRPr="00EF4F0C">
        <w:rPr>
          <w:rFonts w:ascii="Times New Roman" w:eastAsia="Times New Roman" w:hAnsi="Times New Roman" w:cs="Times New Roman"/>
          <w:sz w:val="24"/>
          <w:szCs w:val="24"/>
        </w:rPr>
        <w:t>Без выставления отметки (баллы, портфолио, личностные характеристики, описание индивидуального прогресса). Могут использоваться оценочные листы, листы наблюдений, анкетирование.</w:t>
      </w: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152"/>
        <w:gridCol w:w="1948"/>
        <w:gridCol w:w="637"/>
        <w:gridCol w:w="677"/>
        <w:gridCol w:w="677"/>
        <w:gridCol w:w="677"/>
        <w:gridCol w:w="677"/>
        <w:gridCol w:w="677"/>
        <w:gridCol w:w="677"/>
        <w:gridCol w:w="677"/>
        <w:gridCol w:w="677"/>
        <w:gridCol w:w="576"/>
        <w:gridCol w:w="600"/>
        <w:gridCol w:w="858"/>
      </w:tblGrid>
      <w:tr w:rsidR="004119DD" w:rsidRPr="00EF4F0C" w:rsidTr="004119DD">
        <w:trPr>
          <w:trHeight w:val="315"/>
        </w:trPr>
        <w:tc>
          <w:tcPr>
            <w:tcW w:w="14951" w:type="dxa"/>
            <w:gridSpan w:val="15"/>
            <w:shd w:val="clear" w:color="auto" w:fill="FFF2CC" w:themeFill="accent4" w:themeFillTint="33"/>
            <w:vAlign w:val="center"/>
          </w:tcPr>
          <w:p w:rsidR="004119DD" w:rsidRPr="004119DD" w:rsidRDefault="004119DD" w:rsidP="004119D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 недельной нагрузки </w:t>
            </w:r>
          </w:p>
          <w:p w:rsidR="004119DD" w:rsidRPr="00EF4F0C" w:rsidRDefault="004119DD" w:rsidP="0096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9DD" w:rsidRPr="00EF4F0C" w:rsidTr="004119DD">
        <w:trPr>
          <w:trHeight w:val="315"/>
        </w:trPr>
        <w:tc>
          <w:tcPr>
            <w:tcW w:w="2764" w:type="dxa"/>
            <w:vMerge w:val="restart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52" w:type="dxa"/>
            <w:vMerge w:val="restart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948" w:type="dxa"/>
            <w:vMerge w:val="restart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8087" w:type="dxa"/>
            <w:gridSpan w:val="12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119DD" w:rsidRPr="00EF4F0C" w:rsidTr="004119DD">
        <w:trPr>
          <w:trHeight w:val="300"/>
        </w:trPr>
        <w:tc>
          <w:tcPr>
            <w:tcW w:w="2764" w:type="dxa"/>
            <w:vMerge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576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00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858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9-В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Вокалотерапия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Школа лидера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80"/>
        </w:trPr>
        <w:tc>
          <w:tcPr>
            <w:tcW w:w="2764" w:type="dxa"/>
            <w:shd w:val="clear" w:color="auto" w:fill="auto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Спортивно-оздоровительные</w:t>
            </w: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Кожаный мяч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315"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Крымоведение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Популярная химия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300"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Общеинтелектуальные</w:t>
            </w:r>
          </w:p>
        </w:tc>
        <w:tc>
          <w:tcPr>
            <w:tcW w:w="2152" w:type="dxa"/>
            <w:vMerge w:val="restart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Методы решение физических задач 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4F0C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задач в картинках и грефах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Физика в задачах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геометрия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математика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география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Физика в задачах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Общекультурные</w:t>
            </w: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Внеурочная деятельность по формированию функциональной грамотности </w:t>
            </w: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 креативного мышления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клуб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750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 функциональной грамотности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9DD" w:rsidRPr="00EF4F0C" w:rsidTr="004119DD">
        <w:trPr>
          <w:trHeight w:val="495"/>
        </w:trPr>
        <w:tc>
          <w:tcPr>
            <w:tcW w:w="2764" w:type="dxa"/>
            <w:vMerge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shd w:val="clear" w:color="auto" w:fill="FFFFFF" w:themeFill="background1"/>
            <w:vAlign w:val="center"/>
            <w:hideMark/>
          </w:tcPr>
          <w:p w:rsidR="00EF4F0C" w:rsidRPr="004119DD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19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Сложности русского языка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9DD" w:rsidRPr="00EF4F0C" w:rsidTr="004119DD">
        <w:trPr>
          <w:trHeight w:val="300"/>
        </w:trPr>
        <w:tc>
          <w:tcPr>
            <w:tcW w:w="6864" w:type="dxa"/>
            <w:gridSpan w:val="3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неделю</w:t>
            </w:r>
            <w:r w:rsidRPr="00EF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FFF2CC" w:themeFill="accent4" w:themeFillTint="33"/>
            <w:vAlign w:val="center"/>
            <w:hideMark/>
          </w:tcPr>
          <w:p w:rsidR="00EF4F0C" w:rsidRPr="00EF4F0C" w:rsidRDefault="00EF4F0C" w:rsidP="0096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19DD" w:rsidRPr="00EF4F0C" w:rsidTr="004119DD">
        <w:trPr>
          <w:trHeight w:val="300"/>
        </w:trPr>
        <w:tc>
          <w:tcPr>
            <w:tcW w:w="6864" w:type="dxa"/>
            <w:gridSpan w:val="3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63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7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76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00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8" w:type="dxa"/>
            <w:shd w:val="clear" w:color="auto" w:fill="FFF2CC" w:themeFill="accent4" w:themeFillTint="33"/>
            <w:vAlign w:val="center"/>
          </w:tcPr>
          <w:p w:rsidR="004119DD" w:rsidRPr="00EF4F0C" w:rsidRDefault="004119DD" w:rsidP="0041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337AF4" w:rsidRPr="00AF4267" w:rsidRDefault="00337AF4" w:rsidP="00337AF4">
      <w:pPr>
        <w:widowControl w:val="0"/>
        <w:autoSpaceDE w:val="0"/>
        <w:autoSpaceDN w:val="0"/>
        <w:spacing w:before="3"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37AF4" w:rsidRPr="00AF4267" w:rsidSect="00EF4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1A" w:rsidRDefault="003C261A" w:rsidP="004119DD">
      <w:pPr>
        <w:spacing w:after="0" w:line="240" w:lineRule="auto"/>
      </w:pPr>
      <w:r>
        <w:separator/>
      </w:r>
    </w:p>
  </w:endnote>
  <w:endnote w:type="continuationSeparator" w:id="0">
    <w:p w:rsidR="003C261A" w:rsidRDefault="003C261A" w:rsidP="0041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1A" w:rsidRDefault="003C261A" w:rsidP="004119DD">
      <w:pPr>
        <w:spacing w:after="0" w:line="240" w:lineRule="auto"/>
      </w:pPr>
      <w:r>
        <w:separator/>
      </w:r>
    </w:p>
  </w:footnote>
  <w:footnote w:type="continuationSeparator" w:id="0">
    <w:p w:rsidR="003C261A" w:rsidRDefault="003C261A" w:rsidP="0041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901"/>
    <w:multiLevelType w:val="multilevel"/>
    <w:tmpl w:val="9D7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DEE"/>
    <w:multiLevelType w:val="multilevel"/>
    <w:tmpl w:val="911C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6557"/>
    <w:multiLevelType w:val="multilevel"/>
    <w:tmpl w:val="197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4E09"/>
    <w:multiLevelType w:val="multilevel"/>
    <w:tmpl w:val="D26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94D4A"/>
    <w:multiLevelType w:val="multilevel"/>
    <w:tmpl w:val="8856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71F1D"/>
    <w:multiLevelType w:val="hybridMultilevel"/>
    <w:tmpl w:val="AF4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FC3"/>
    <w:multiLevelType w:val="multilevel"/>
    <w:tmpl w:val="2EBC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83E76"/>
    <w:multiLevelType w:val="multilevel"/>
    <w:tmpl w:val="D71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54994"/>
    <w:multiLevelType w:val="hybridMultilevel"/>
    <w:tmpl w:val="F4FC2CC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3BE872F9"/>
    <w:multiLevelType w:val="multilevel"/>
    <w:tmpl w:val="26E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56DB9"/>
    <w:multiLevelType w:val="multilevel"/>
    <w:tmpl w:val="35B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95969"/>
    <w:multiLevelType w:val="multilevel"/>
    <w:tmpl w:val="C2E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360D2"/>
    <w:multiLevelType w:val="multilevel"/>
    <w:tmpl w:val="424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D251B"/>
    <w:multiLevelType w:val="multilevel"/>
    <w:tmpl w:val="4A3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8431C"/>
    <w:multiLevelType w:val="multilevel"/>
    <w:tmpl w:val="A958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86049"/>
    <w:multiLevelType w:val="multilevel"/>
    <w:tmpl w:val="16C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06D1B"/>
    <w:multiLevelType w:val="hybridMultilevel"/>
    <w:tmpl w:val="F182BDEA"/>
    <w:lvl w:ilvl="0" w:tplc="2960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03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A3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81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A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0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89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6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065BD9"/>
    <w:multiLevelType w:val="multilevel"/>
    <w:tmpl w:val="9A24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E35DC"/>
    <w:multiLevelType w:val="hybridMultilevel"/>
    <w:tmpl w:val="D46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5D54"/>
    <w:multiLevelType w:val="multilevel"/>
    <w:tmpl w:val="6CB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55070"/>
    <w:multiLevelType w:val="multilevel"/>
    <w:tmpl w:val="2B2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D593B"/>
    <w:multiLevelType w:val="multilevel"/>
    <w:tmpl w:val="E31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E39A0"/>
    <w:multiLevelType w:val="multilevel"/>
    <w:tmpl w:val="F9F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D14C2"/>
    <w:multiLevelType w:val="multilevel"/>
    <w:tmpl w:val="165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72045A"/>
    <w:multiLevelType w:val="multilevel"/>
    <w:tmpl w:val="5C4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93FB0"/>
    <w:multiLevelType w:val="multilevel"/>
    <w:tmpl w:val="244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D4A64"/>
    <w:multiLevelType w:val="multilevel"/>
    <w:tmpl w:val="35766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6358C3"/>
    <w:multiLevelType w:val="multilevel"/>
    <w:tmpl w:val="F88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3"/>
  </w:num>
  <w:num w:numId="5">
    <w:abstractNumId w:val="9"/>
    <w:lvlOverride w:ilvl="0">
      <w:startOverride w:val="2"/>
    </w:lvlOverride>
  </w:num>
  <w:num w:numId="6">
    <w:abstractNumId w:val="23"/>
  </w:num>
  <w:num w:numId="7">
    <w:abstractNumId w:val="7"/>
    <w:lvlOverride w:ilvl="0">
      <w:startOverride w:val="3"/>
    </w:lvlOverride>
  </w:num>
  <w:num w:numId="8">
    <w:abstractNumId w:val="15"/>
  </w:num>
  <w:num w:numId="9">
    <w:abstractNumId w:val="1"/>
    <w:lvlOverride w:ilvl="0">
      <w:startOverride w:val="4"/>
    </w:lvlOverride>
  </w:num>
  <w:num w:numId="10">
    <w:abstractNumId w:val="19"/>
  </w:num>
  <w:num w:numId="11">
    <w:abstractNumId w:val="27"/>
    <w:lvlOverride w:ilvl="0">
      <w:startOverride w:val="5"/>
    </w:lvlOverride>
  </w:num>
  <w:num w:numId="12">
    <w:abstractNumId w:val="22"/>
  </w:num>
  <w:num w:numId="13">
    <w:abstractNumId w:val="14"/>
  </w:num>
  <w:num w:numId="14">
    <w:abstractNumId w:val="0"/>
  </w:num>
  <w:num w:numId="15">
    <w:abstractNumId w:val="6"/>
    <w:lvlOverride w:ilvl="0">
      <w:startOverride w:val="2"/>
    </w:lvlOverride>
  </w:num>
  <w:num w:numId="16">
    <w:abstractNumId w:val="21"/>
  </w:num>
  <w:num w:numId="17">
    <w:abstractNumId w:val="2"/>
    <w:lvlOverride w:ilvl="0">
      <w:startOverride w:val="3"/>
    </w:lvlOverride>
  </w:num>
  <w:num w:numId="18">
    <w:abstractNumId w:val="11"/>
  </w:num>
  <w:num w:numId="19">
    <w:abstractNumId w:val="4"/>
  </w:num>
  <w:num w:numId="20">
    <w:abstractNumId w:val="3"/>
  </w:num>
  <w:num w:numId="21">
    <w:abstractNumId w:val="10"/>
    <w:lvlOverride w:ilvl="0">
      <w:startOverride w:val="2"/>
    </w:lvlOverride>
  </w:num>
  <w:num w:numId="22">
    <w:abstractNumId w:val="20"/>
  </w:num>
  <w:num w:numId="23">
    <w:abstractNumId w:val="25"/>
  </w:num>
  <w:num w:numId="24">
    <w:abstractNumId w:val="26"/>
  </w:num>
  <w:num w:numId="25">
    <w:abstractNumId w:val="18"/>
  </w:num>
  <w:num w:numId="26">
    <w:abstractNumId w:val="8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D"/>
    <w:rsid w:val="000C116D"/>
    <w:rsid w:val="002A561A"/>
    <w:rsid w:val="00337AF4"/>
    <w:rsid w:val="003C261A"/>
    <w:rsid w:val="004119DD"/>
    <w:rsid w:val="008A3B90"/>
    <w:rsid w:val="00A43FCE"/>
    <w:rsid w:val="00CC76EE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5EB10-2863-4566-9196-C751679A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7AF4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7AF4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337A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3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37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337AF4"/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1"/>
    <w:basedOn w:val="a"/>
    <w:link w:val="a6"/>
    <w:rsid w:val="00337AF4"/>
    <w:pPr>
      <w:widowControl w:val="0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DD"/>
  </w:style>
  <w:style w:type="paragraph" w:styleId="a9">
    <w:name w:val="footer"/>
    <w:basedOn w:val="a"/>
    <w:link w:val="aa"/>
    <w:uiPriority w:val="99"/>
    <w:unhideWhenUsed/>
    <w:rsid w:val="0041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9DD"/>
  </w:style>
  <w:style w:type="paragraph" w:styleId="ab">
    <w:name w:val="Balloon Text"/>
    <w:basedOn w:val="a"/>
    <w:link w:val="ac"/>
    <w:uiPriority w:val="99"/>
    <w:semiHidden/>
    <w:unhideWhenUsed/>
    <w:rsid w:val="00A4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Vz5Cqfo6aHmv/4oOfxsD7Z4021nT9FMIr4im52eCWXc=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d2wKZdH6qb7MMyCta0yX0NQmcnoBlSdHTaKRqVjano0=</DigestValue>
    </Reference>
  </SignedInfo>
  <SignatureValue>Nv3jHblcOxkF3ktuP7QXtkcwAZibTXU9GKPqBsqZ+4wZzeD+SBu+KOGdK59WNEr+D4edDc9Jy7Ap
o6+hgKSIlbZ0UtkNDS7+VPRYuiruz3e44aS5LIhx3l90SZC4hfOKlwKULRkmeJ94lOrU802KEHlG
irqjHd7uLBOnaW2wEeF9DPxeX3B46rufscjPOn2qVA/fCGJaqe7OIiSwcZh6UxVhOw9Nv20W4D9p
DczSIJHm3P4RXaiAvQs1SLnr6XPmN/yctU/i7E7rDPjITAOwuVNNdwjCA3AJHtrEnezXifHO8LA8
gctDRDnz/oHjYhkNa4oRtQMAF5qiitdZyBk4mA==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OrZ7QEZDMn7CkxBQZmFamZMsVv/I1mY/cCY80ebjVx0=</DigestValue>
      </Reference>
      <Reference URI="/word/endnotes.xml?ContentType=application/vnd.openxmlformats-officedocument.wordprocessingml.endnotes+xml">
        <DigestMethod Algorithm="http://www.w3.org/2001/04/xmlenc#sha256"/>
        <DigestValue>5vsUoHxOwEJx75/yQ4EAAHun52IoEFb2NpkX5PB49Uk=</DigestValue>
      </Reference>
      <Reference URI="/word/fontTable.xml?ContentType=application/vnd.openxmlformats-officedocument.wordprocessingml.fontTable+xml">
        <DigestMethod Algorithm="http://www.w3.org/2001/04/xmlenc#sha256"/>
        <DigestValue>5CWi3RkL2JK3UPK81rD69E459VnbaZwHJaEyznayomw=</DigestValue>
      </Reference>
      <Reference URI="/word/footnotes.xml?ContentType=application/vnd.openxmlformats-officedocument.wordprocessingml.footnotes+xml">
        <DigestMethod Algorithm="http://www.w3.org/2001/04/xmlenc#sha256"/>
        <DigestValue>IL3iuadvD2Aqyj62GQ+bk01fgFf/i0NeN/+Kw49QUz8=</DigestValue>
      </Reference>
      <Reference URI="/word/numbering.xml?ContentType=application/vnd.openxmlformats-officedocument.wordprocessingml.numbering+xml">
        <DigestMethod Algorithm="http://www.w3.org/2001/04/xmlenc#sha256"/>
        <DigestValue>/bmThbLQl6rB/ivkzGrdbhXgX/ur3CRDllMAfC6PXy0=</DigestValue>
      </Reference>
      <Reference URI="/word/settings.xml?ContentType=application/vnd.openxmlformats-officedocument.wordprocessingml.settings+xml">
        <DigestMethod Algorithm="http://www.w3.org/2001/04/xmlenc#sha256"/>
        <DigestValue>BAx7K3Mw94481NrkUrpecym0F9dzsB4fEgI/fvxEOj4=</DigestValue>
      </Reference>
      <Reference URI="/word/styles.xml?ContentType=application/vnd.openxmlformats-officedocument.wordprocessingml.styles+xml">
        <DigestMethod Algorithm="http://www.w3.org/2001/04/xmlenc#sha256"/>
        <DigestValue>Jb25hzbuQbea0/xiiKOSiPavDtUlPgLxQ7PlHj5aESs=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2022-09-29T16:34:28Z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17AE-F987-49E1-B725-7AC373E2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2022-09-26T08:21:00Z</cp:lastPrinted>
  <dcterms:created xsi:type="dcterms:W3CDTF">2022-09-23T10:10:00Z</dcterms:created>
  <dcterms:modified xsi:type="dcterms:W3CDTF">2022-09-26T08:22:00Z</dcterms:modified>
</cp:coreProperties>
</file>