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4B" w:rsidRDefault="009E0866">
      <w:pPr>
        <w:tabs>
          <w:tab w:val="left" w:pos="0"/>
        </w:tabs>
        <w:ind w:right="85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02-03</w:t>
      </w:r>
    </w:p>
    <w:p w:rsidR="00682F4B" w:rsidRDefault="009E086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82F4B" w:rsidRDefault="009E08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ШКОЛА-ДЕТСКИЙ САД № 15»</w:t>
      </w:r>
    </w:p>
    <w:p w:rsidR="00682F4B" w:rsidRDefault="009E08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СИМФЕРОПОЛЬ</w:t>
      </w:r>
    </w:p>
    <w:p w:rsidR="00682F4B" w:rsidRDefault="009E08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КРЫМ</w:t>
      </w:r>
    </w:p>
    <w:p w:rsidR="00682F4B" w:rsidRDefault="00682F4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682F4B" w:rsidTr="008E0FC7">
        <w:trPr>
          <w:trHeight w:val="2180"/>
        </w:trPr>
        <w:tc>
          <w:tcPr>
            <w:tcW w:w="3686" w:type="dxa"/>
          </w:tcPr>
          <w:p w:rsidR="00682F4B" w:rsidRDefault="009E0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493B25" w:rsidRPr="00493B25" w:rsidRDefault="00493B25" w:rsidP="00493B25">
            <w:pPr>
              <w:spacing w:after="16" w:line="267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ШМО гуманитарных дисциплин МБОУ СОШДС №15</w:t>
            </w:r>
          </w:p>
          <w:p w:rsidR="00493B25" w:rsidRPr="00493B25" w:rsidRDefault="00493B25" w:rsidP="00493B25">
            <w:pPr>
              <w:spacing w:after="16" w:line="267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(протокол от 25.08.2021 г.№ 4)</w:t>
            </w:r>
          </w:p>
          <w:p w:rsidR="00682F4B" w:rsidRDefault="00682F4B" w:rsidP="00493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82F4B" w:rsidRPr="00493B25" w:rsidRDefault="009E0866" w:rsidP="00493B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B25" w:rsidRPr="0049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 xml:space="preserve"> СОГЛАСОВАНО</w:t>
            </w:r>
            <w:r w:rsidR="0049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br/>
            </w:r>
            <w:r w:rsidR="00493B25" w:rsidRP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Заместитель директора по</w:t>
            </w:r>
            <w:r w:rsid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r w:rsidR="00493B25" w:rsidRP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УВР</w:t>
            </w:r>
            <w:r w:rsidR="00493B25" w:rsidRP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br/>
              <w:t xml:space="preserve"> МБОУ СОШДС №15</w:t>
            </w:r>
            <w:r w:rsidR="0049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br/>
            </w:r>
            <w:r w:rsidR="00493B25" w:rsidRP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г. Симферополя</w:t>
            </w:r>
            <w:r w:rsidR="0049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br/>
            </w:r>
            <w:r w:rsidR="00493B25" w:rsidRP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Клочкова А.С</w:t>
            </w:r>
            <w:r w:rsidR="00493B25" w:rsidRP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br/>
              <w:t>30.08.2021 г.</w:t>
            </w:r>
          </w:p>
        </w:tc>
        <w:tc>
          <w:tcPr>
            <w:tcW w:w="3544" w:type="dxa"/>
          </w:tcPr>
          <w:p w:rsidR="00682F4B" w:rsidRPr="00493B25" w:rsidRDefault="009E0866" w:rsidP="00493B2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B25" w:rsidRPr="0049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 xml:space="preserve"> УТВЕРЖДЕНА</w:t>
            </w:r>
            <w:r w:rsidR="0049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br/>
            </w:r>
            <w:r w:rsid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п</w:t>
            </w:r>
            <w:r w:rsidR="00493B25" w:rsidRP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риказом МБОУ СОШДС№15</w:t>
            </w:r>
            <w:r w:rsidR="00493B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br/>
            </w:r>
            <w:r w:rsidR="00493B25" w:rsidRPr="00493B2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от 30.08.2021г.№ 660</w:t>
            </w:r>
          </w:p>
          <w:p w:rsidR="00682F4B" w:rsidRDefault="009E0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2F4B" w:rsidRDefault="00682F4B">
      <w:pPr>
        <w:rPr>
          <w:rFonts w:ascii="Times New Roman" w:hAnsi="Times New Roman" w:cs="Times New Roman"/>
          <w:b/>
          <w:sz w:val="24"/>
          <w:szCs w:val="24"/>
        </w:rPr>
      </w:pPr>
    </w:p>
    <w:p w:rsidR="00682F4B" w:rsidRDefault="00682F4B">
      <w:pPr>
        <w:rPr>
          <w:rFonts w:ascii="Times New Roman" w:hAnsi="Times New Roman" w:cs="Times New Roman"/>
          <w:b/>
          <w:sz w:val="24"/>
          <w:szCs w:val="24"/>
        </w:rPr>
      </w:pPr>
    </w:p>
    <w:p w:rsidR="008E0FC7" w:rsidRDefault="008E0FC7">
      <w:pPr>
        <w:rPr>
          <w:rFonts w:ascii="Times New Roman" w:hAnsi="Times New Roman" w:cs="Times New Roman"/>
          <w:b/>
          <w:sz w:val="24"/>
          <w:szCs w:val="24"/>
        </w:rPr>
      </w:pPr>
    </w:p>
    <w:p w:rsidR="008E0FC7" w:rsidRDefault="008E0FC7">
      <w:pPr>
        <w:rPr>
          <w:rFonts w:ascii="Times New Roman" w:hAnsi="Times New Roman" w:cs="Times New Roman"/>
          <w:b/>
          <w:sz w:val="24"/>
          <w:szCs w:val="24"/>
        </w:rPr>
      </w:pPr>
    </w:p>
    <w:p w:rsidR="00682F4B" w:rsidRDefault="009E08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82F4B" w:rsidRDefault="009E086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 </w:t>
      </w:r>
    </w:p>
    <w:p w:rsidR="00682F4B" w:rsidRDefault="009E086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Родная (крымскотатарская)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2F4B" w:rsidRDefault="009E0866">
      <w:pPr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5-х классов</w:t>
      </w:r>
    </w:p>
    <w:p w:rsidR="00682F4B" w:rsidRDefault="009E08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p w:rsidR="00682F4B" w:rsidRDefault="009E0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(0,5 часа в неделю, 17 часов за год) </w:t>
      </w:r>
    </w:p>
    <w:p w:rsidR="00682F4B" w:rsidRDefault="009E086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="00D12811">
        <w:rPr>
          <w:rFonts w:ascii="Times New Roman" w:hAnsi="Times New Roman" w:cs="Times New Roman"/>
          <w:b/>
          <w:i/>
          <w:sz w:val="24"/>
          <w:szCs w:val="24"/>
          <w:u w:val="single"/>
        </w:rPr>
        <w:t>с 1 сентября 2021г. до конца учебного года</w:t>
      </w:r>
    </w:p>
    <w:p w:rsidR="00682F4B" w:rsidRDefault="00682F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2F4B" w:rsidRDefault="009E0866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Учитель: </w:t>
      </w:r>
    </w:p>
    <w:p w:rsidR="00682F4B" w:rsidRDefault="009E086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Абдулятифова Лиля Рустемовна</w:t>
      </w:r>
    </w:p>
    <w:p w:rsidR="00682F4B" w:rsidRDefault="009E0866">
      <w:pPr>
        <w:rPr>
          <w:rFonts w:eastAsia="Calibri"/>
        </w:rPr>
      </w:pPr>
      <w:r>
        <w:rPr>
          <w:rFonts w:eastAsia="Calibri"/>
        </w:rPr>
        <w:t xml:space="preserve">   </w:t>
      </w:r>
    </w:p>
    <w:p w:rsidR="00682F4B" w:rsidRDefault="00682F4B"/>
    <w:p w:rsidR="00682F4B" w:rsidRDefault="00682F4B"/>
    <w:p w:rsidR="00682F4B" w:rsidRDefault="00682F4B"/>
    <w:p w:rsidR="00682F4B" w:rsidRDefault="00682F4B"/>
    <w:p w:rsidR="00682F4B" w:rsidRDefault="009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 2021</w:t>
      </w: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11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12811" w:rsidRDefault="00D12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F4B" w:rsidRPr="00D12811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по учебному предмету «Родная (крымскотатарская) литература» разработана в соответствии с:</w:t>
      </w:r>
    </w:p>
    <w:p w:rsidR="00682F4B" w:rsidRPr="00D12811" w:rsidRDefault="009E0866" w:rsidP="00D12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государственным образовательным стандартом основного общего образования,</w:t>
      </w:r>
      <w:r w:rsidRPr="00D1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приказом № 1897 Минобрнауки России 17.12.2010г. (с изменениями), </w:t>
      </w:r>
      <w:r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2811" w:rsidRPr="00D12811" w:rsidRDefault="009E0866" w:rsidP="00D12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2811"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Рабочей программы по </w:t>
      </w:r>
      <w:r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(крымскотатарской) литературе для обучающихся 5-х классов основной общеобразовательной школы </w:t>
      </w:r>
    </w:p>
    <w:p w:rsidR="00D12811" w:rsidRPr="00D12811" w:rsidRDefault="00D12811" w:rsidP="00D12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9E0866"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основе Примерной программы «Крымскотатарская литература» для общеобразовательных организаций Республики Крым, 5-9 классы, под редакцией Аблятипова А.С. (авторы Программы А.С.Аблятипов, З.С.Сулейманова, Ш.А.Темеш, М.И.Алидинова, Э.Р.Сейдаметова, М.Р.Мамутова, Л.В.Наумова, Л.У.Селяметова), 2015г., </w:t>
      </w:r>
    </w:p>
    <w:p w:rsidR="00D12811" w:rsidRPr="00D12811" w:rsidRDefault="00D12811" w:rsidP="00D128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0866" w:rsidRPr="00D12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плана МБОУ СОШ ДС №15 г.Симферополя на 2021-2022 учебный год,</w:t>
      </w:r>
    </w:p>
    <w:p w:rsidR="00D12811" w:rsidRPr="00D12811" w:rsidRDefault="00D12811" w:rsidP="00D12811">
      <w:pPr>
        <w:widowControl w:val="0"/>
        <w:tabs>
          <w:tab w:val="left" w:pos="16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с учетом Программы воспитания </w:t>
      </w:r>
      <w:r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МБОУ СОШДС №15.</w:t>
      </w:r>
    </w:p>
    <w:p w:rsidR="00682F4B" w:rsidRPr="00D12811" w:rsidRDefault="009E0866" w:rsidP="00D12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1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преподавания родной (крымскотатарской) литературы рекомендуется использовать учебные пособие: Крымскотатарская литература. 5 класс: учеб. пособие для общеобразоват. организаций с обучением на крымскотатарском и русском языках/ Д.У. Селяметова, Г.Р. Аджигельдиева, </w:t>
      </w:r>
      <w:r w:rsidR="00D12811" w:rsidRPr="00D1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Г.С. Абдишева. </w:t>
      </w:r>
      <w:r w:rsidRPr="00D1281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>– М.: Просвещение, 2017. – 240 с.</w:t>
      </w:r>
    </w:p>
    <w:p w:rsidR="00682F4B" w:rsidRPr="00D12811" w:rsidRDefault="009E0866" w:rsidP="00D12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Согласно учебному плану на изучение крымскотатарской литературы в 5-х классах отводится 0,5 часа в неделю. Рабочая программа рассчитана на 17 часов в год (34 учебные недели).</w:t>
      </w:r>
    </w:p>
    <w:p w:rsidR="00D12811" w:rsidRPr="00D12811" w:rsidRDefault="00D12811" w:rsidP="00D128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2F4B" w:rsidRPr="00D12811" w:rsidRDefault="009E0866" w:rsidP="00D128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УЧЕБНОГО ПРЕДМЕТА  </w:t>
      </w:r>
    </w:p>
    <w:p w:rsidR="00682F4B" w:rsidRPr="00D12811" w:rsidRDefault="009E0866" w:rsidP="00D12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682F4B" w:rsidRPr="00D12811" w:rsidRDefault="009E0866" w:rsidP="00D1281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Личностные результаты </w:t>
      </w:r>
      <w:r w:rsidRPr="00D128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отражают</w:t>
      </w:r>
      <w:r w:rsidR="00D12811" w:rsidRPr="00D1281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формирование позитивной динамики личностного развития</w:t>
      </w:r>
      <w:r w:rsidRPr="00D128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том числе в части:</w:t>
      </w:r>
    </w:p>
    <w:p w:rsidR="00682F4B" w:rsidRPr="00D12811" w:rsidRDefault="009E0866" w:rsidP="00D128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2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Гражданского воспитания</w:t>
      </w:r>
      <w:r w:rsidR="00D12811" w:rsidRPr="00D12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82F4B" w:rsidRPr="00D12811" w:rsidRDefault="009E0866" w:rsidP="00D1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8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позиции, гражданской ответственности основанной на традиционных, культурных, духовных и нравственных ценностях российского общества.</w:t>
      </w:r>
    </w:p>
    <w:p w:rsidR="00682F4B" w:rsidRPr="00D12811" w:rsidRDefault="009E0866" w:rsidP="00D128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Патриотического воспитания</w:t>
      </w:r>
      <w:r w:rsidR="00D12811" w:rsidRPr="00D12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82F4B" w:rsidRPr="00D12811" w:rsidRDefault="009E0866" w:rsidP="00D12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отношения к отечественному культурному, историческому и научному наследию, понимание значения крымскотатарской литературы в жизни современного общества, способности владеть достоверной информацией о передовых достижениях и открытиях крымскотатарской литературы, заинтересованности в научных знаниях об устройстве мира и общества.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Духовно-нравственного воспитания</w:t>
      </w:r>
      <w:r w:rsidR="00D12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2811" w:rsidRDefault="00D12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11" w:rsidRDefault="00D12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11" w:rsidRDefault="00D12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11" w:rsidRDefault="00D12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11" w:rsidRDefault="00D12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проектов;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взаимопониманию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поступков.</w:t>
      </w:r>
    </w:p>
    <w:p w:rsidR="00682F4B" w:rsidRDefault="009E0866">
      <w:pPr>
        <w:pStyle w:val="af"/>
        <w:tabs>
          <w:tab w:val="left" w:pos="567"/>
        </w:tabs>
        <w:spacing w:after="0" w:line="240" w:lineRule="auto"/>
        <w:ind w:left="6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Позитивная динамика личностного развития.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Метапредметные: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понимать проблему, подбирать аргументы для подтверждения собственной гипотезы, выделять характерные причинно-следственные связи в устных и письменных высказываниях; формулировать выводы;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самостоятельно организовать собственную деятельность;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понимание проблематики изученных произведений крымскотатарской литературы;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понимание связи литературных произведений с эпохой их написания,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характеризовать его героев, сопоставлять героев одного или нескольких произведений;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определение в произведении сюжета, композиции, изобразительно- выразительных средств языка, понимание их роли в раскрытии идейно- художественного содержания произведения;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владение элементарными литературными терминами;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приобщение к духовно-нравственным ценностям крымскотатарской литературы и культуры, сопоставление их с духовно-нравственными ценностями других народов;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понимание авторской позиции и свое отношение к ней;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восприятие на слух литературных произведений разных жанров, и их осознанное чтение;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пересказывать прозаические произведения или их отрывки с использованием образных средств крымскотатарского языка и цитат из текста; отвечать на вопросы по прослушанному или прочитанному тексту; создавать устные монологические высказывания; вести диалог;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написание классных и домашних изложений и сочинений на темы, связанные с тематикой и проблематикой изученных произведений, творческих работ, рефератов на литературные и общекультурные темы</w:t>
      </w:r>
    </w:p>
    <w:p w:rsidR="00682F4B" w:rsidRDefault="009E08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1. Введение (1 ч.)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как искусство слова. Значение крымскотатарской литературы.</w:t>
      </w:r>
    </w:p>
    <w:p w:rsidR="00682F4B" w:rsidRDefault="009E0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Устное народное творчество (4 ч.) </w:t>
      </w:r>
    </w:p>
    <w:p w:rsidR="00682F4B" w:rsidRDefault="009E08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Народные песни, колыбельные. Частушки и мане как разновидность устного народного творчества. Считалки, скороговорки, прибаутки, загадки. Пословицы и поговорки.Крымскотатарские народные сказки. Национальные праздники Наврез и Хыдырлез. Религиозные праздники Ораза и Къурбан байрам.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3. Образ Родины и красота родного края в произведениях крымскотатарских поэтов и писателей (6 ч.)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творчество Якуба Шикир-Али. Выразительное чтение и анализ стихотворений «Денъиз иле ель» («Море и ветер»), «Къартал ве йыртыджы къушлар» («Орел и хищные птицы»).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и идея стихотворения Мемета Нузета «Озен» («Река»).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Осман Амит. Стихотворение «Озенде» («На речке»). Творческий путь Эшрефа Шемьи-Заде. Анализ стихотворения «Гедже» («Ночь»). Таир Халилов. Рассказ «Акъбардакъ» («Подснежник»). Творчество Эмиля Амита. Описание природы в рассказе «Денъиз ташчыкълары» («Морские камушки»). МамутДибагъ. Описание красоты природы в рассказе «Балкъутлар» («Пчелы»).  Жизненный путь Юсуфа Болата. Тема крымской природы в рассказе «Туфанда къалгъан къой сюрюсю» («Стадо овец во время бури»).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Тема депортации в крымскотатрской литературе (5 ч.)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Черкез Али. Стхотворения «Ювез» («Орех»), «Тапсам  да анамны» («Найти бы мою маму»).Шакир Селим. Знакомство с произведением «Яз акъшамы къарагъач тюбюнде»  («Летним вечером под вязем). Аблязиз Велиев. Отрывок из очерка «Сюргюнлик хатыраларындан» («Из воспоминаний о депортации») «Бир питенинъ тарихы» («Исторя одной лепешки»). Айдер Осман. Трагедия крымскотатарского народа в рассказе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«Таныш козьлер» («Знакомые глаза»). Жизнь и творчество Эрвина Умерова. Тематика произведений. Описание депортации в рассказе Эрвина Умерова «Къара поездлар» («Черные поезда»). Поэзия Ризы Фазыла. Стихотворение, посвященное событиям депортации «Унутмайыкъ!» («Мы не забываем!»). Шерьян Али. Отрывок из эссе «Хатырыларюкю». Поэзия Шукри Аппазова. Выразительное чтение и анализ стихотворения «Хатыра» («Память»). Шевкет Рамазанов. Отрывок из романа «Джеэннемден къайткъанлар» («Вернувшиеся из ада»). Жизнь и творчество Урие Эдемовой. Анализ отрывка из романа «Айдын геджеде» («Светлой ночью»).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Повторение (1 ч.)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 Устное народное творчество.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Повторение. Сквозь огонь войны прошедшие.</w:t>
      </w:r>
    </w:p>
    <w:p w:rsidR="00682F4B" w:rsidRDefault="009E0866">
      <w:pPr>
        <w:spacing w:before="180" w:after="0" w:line="240" w:lineRule="auto"/>
        <w:ind w:left="20" w:firstLine="2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ЗАУЧИВАНИЯ НАИЗУСТЬ.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песни (по выбору).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Челебиджихан «Ант эткенмен...».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Э.Шемьи-заде «Къыш келе» (Идёт зима), «Гедже»  (Ночь)</w:t>
      </w:r>
    </w:p>
    <w:p w:rsidR="00682F4B" w:rsidRDefault="009E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Фазыла «Унутмайыкъ» (Не забудем)</w:t>
      </w:r>
    </w:p>
    <w:p w:rsidR="00682F4B" w:rsidRDefault="00682F4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682F4B">
          <w:footerReference w:type="default" r:id="rId6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 w:charSpace="4096"/>
        </w:sectPr>
      </w:pPr>
    </w:p>
    <w:p w:rsidR="00682F4B" w:rsidRDefault="009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75" w:type="dxa"/>
        <w:tblInd w:w="-431" w:type="dxa"/>
        <w:tblLook w:val="00A0" w:firstRow="1" w:lastRow="0" w:firstColumn="1" w:lastColumn="0" w:noHBand="0" w:noVBand="0"/>
      </w:tblPr>
      <w:tblGrid>
        <w:gridCol w:w="764"/>
        <w:gridCol w:w="3436"/>
        <w:gridCol w:w="1719"/>
        <w:gridCol w:w="1577"/>
        <w:gridCol w:w="2479"/>
      </w:tblGrid>
      <w:tr w:rsidR="00682F4B">
        <w:trPr>
          <w:trHeight w:val="237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раздел (тема)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изучение</w:t>
            </w:r>
          </w:p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</w:t>
            </w:r>
          </w:p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(раздела)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часов: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682F4B">
        <w:trPr>
          <w:trHeight w:val="393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Кон-троль-ные работы</w:t>
            </w: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24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F4B" w:rsidRDefault="0068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2F4B">
        <w:trPr>
          <w:trHeight w:val="5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5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 xml:space="preserve">Устное народное творчество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F4B" w:rsidRDefault="0068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82F4B">
        <w:trPr>
          <w:trHeight w:val="9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Родная природа в произведениях крымскотатарских поэтов и писателей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F4B" w:rsidRDefault="0068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F4B" w:rsidRDefault="006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682F4B">
        <w:trPr>
          <w:trHeight w:val="63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депортации в крымскотатрской литературе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</w:tr>
      <w:tr w:rsidR="00682F4B">
        <w:trPr>
          <w:trHeight w:val="63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F4B" w:rsidRDefault="0068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2F4B">
        <w:trPr>
          <w:trHeight w:val="4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за учебный 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2F4B" w:rsidRDefault="00682F4B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FC7" w:rsidRDefault="008E0FC7">
      <w:pPr>
        <w:tabs>
          <w:tab w:val="left" w:pos="25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82F4B" w:rsidRDefault="009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682F4B" w:rsidRDefault="009E0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СОСТАВЛЕНО С УЧЁТОМ ФЕДЕРАЛЬНЫХ И РЕГИОНАЛЬНЫХ ПРАЗДНИКОВ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5-Е</w:t>
      </w:r>
    </w:p>
    <w:tbl>
      <w:tblPr>
        <w:tblStyle w:val="1"/>
        <w:tblW w:w="10017" w:type="dxa"/>
        <w:tblInd w:w="-411" w:type="dxa"/>
        <w:tblLook w:val="04A0" w:firstRow="1" w:lastRow="0" w:firstColumn="1" w:lastColumn="0" w:noHBand="0" w:noVBand="1"/>
      </w:tblPr>
      <w:tblGrid>
        <w:gridCol w:w="848"/>
        <w:gridCol w:w="959"/>
        <w:gridCol w:w="959"/>
        <w:gridCol w:w="5620"/>
        <w:gridCol w:w="1631"/>
      </w:tblGrid>
      <w:tr w:rsidR="00682F4B">
        <w:trPr>
          <w:trHeight w:val="270"/>
        </w:trPr>
        <w:tc>
          <w:tcPr>
            <w:tcW w:w="795" w:type="dxa"/>
            <w:vMerge w:val="restart"/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20" w:type="dxa"/>
            <w:gridSpan w:val="2"/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0" w:type="dxa"/>
            <w:vMerge w:val="restart"/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 тема урока</w:t>
            </w:r>
          </w:p>
        </w:tc>
        <w:tc>
          <w:tcPr>
            <w:tcW w:w="1632" w:type="dxa"/>
            <w:vMerge w:val="restart"/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2F4B">
        <w:trPr>
          <w:trHeight w:val="272"/>
        </w:trPr>
        <w:tc>
          <w:tcPr>
            <w:tcW w:w="795" w:type="dxa"/>
            <w:vMerge/>
            <w:vAlign w:val="center"/>
          </w:tcPr>
          <w:p w:rsidR="00682F4B" w:rsidRDefault="00682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0" w:type="dxa"/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670" w:type="dxa"/>
            <w:vMerge/>
            <w:vAlign w:val="center"/>
          </w:tcPr>
          <w:p w:rsidR="00682F4B" w:rsidRDefault="00682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</w:tcPr>
          <w:p w:rsidR="00682F4B" w:rsidRDefault="00682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479"/>
        </w:trPr>
        <w:tc>
          <w:tcPr>
            <w:tcW w:w="8385" w:type="dxa"/>
            <w:gridSpan w:val="4"/>
          </w:tcPr>
          <w:p w:rsidR="00682F4B" w:rsidRDefault="009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(1ч.)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479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Литература как искусство слова. Значение крымскотатарской литературы.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557"/>
        </w:trPr>
        <w:tc>
          <w:tcPr>
            <w:tcW w:w="8385" w:type="dxa"/>
            <w:gridSpan w:val="4"/>
          </w:tcPr>
          <w:p w:rsidR="00682F4B" w:rsidRDefault="009E08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(4ч.)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1463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– бесценное наследие: народные песни, колыбельные. (наизусть)</w:t>
            </w:r>
          </w:p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 и мане как разновидность устного народного творчества.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1104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жанры крымскотатарского фольклора: считалки и скороговорки. </w:t>
            </w:r>
          </w:p>
          <w:p w:rsidR="00682F4B" w:rsidRDefault="009E0866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жанры крымскотатарского фольклора: прибаутки, загадки.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869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  <w:p w:rsidR="00682F4B" w:rsidRDefault="009E0866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Крымскотатарские народные сказки. Анализ сказки «Алим».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1780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обычаи и праздники. Национальные праздники Наврез и Хыдырлез.</w:t>
            </w:r>
          </w:p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обычаи и праздники. Религиозные праздники Ораза и Къурбан байрам.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539"/>
        </w:trPr>
        <w:tc>
          <w:tcPr>
            <w:tcW w:w="10017" w:type="dxa"/>
            <w:gridSpan w:val="5"/>
          </w:tcPr>
          <w:p w:rsidR="00682F4B" w:rsidRDefault="009E0866">
            <w:pPr>
              <w:spacing w:after="0" w:line="251" w:lineRule="exact"/>
              <w:ind w:left="880" w:right="120" w:hanging="7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Родная природа в произведениях крымскотатарских поэтов и писателей (6ч.)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F4B">
        <w:trPr>
          <w:trHeight w:val="332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40" w:lineRule="auto"/>
              <w:ind w:left="34" w:righ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Якуба Шикир-Али. Анализ стихотворений «Денъиз иле ель» («Море и ветер»), «Къартал ве йыртыджы къушлар» («Орел и хищные птицы»).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1062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и идея стихотворения Мемета Нузета «Озен» («Река»).</w:t>
            </w:r>
          </w:p>
          <w:p w:rsidR="00682F4B" w:rsidRDefault="009E0866">
            <w:pPr>
              <w:spacing w:after="0" w:line="25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 Амит. Стихотворение «Озенде» («На речке»).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1317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5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путь Эшрефа Шемьи-Заде. Анализ стихотворения «Гедже» («Ночь») (наизусть)</w:t>
            </w:r>
          </w:p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Таир Халилов. Рассказ «Акъбардакъ» («Подснежник»). 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332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Эмиля Амита. Описание природы в рассказе «Денъиз ташчыкълары» («Морские камушки»).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332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5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Мамут Дибагъ. Описание красоты природы в рассказе «Балкъутлар» («Пчелы»). 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1656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путь Юсуфа Болата.</w:t>
            </w:r>
          </w:p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Олицетворение и метафора.  </w:t>
            </w:r>
          </w:p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крымской природы в рассказеЮ.Болата  «Туфанда къалгъан къой сюрюсю» («Стадо овец во время бури»).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332"/>
        </w:trPr>
        <w:tc>
          <w:tcPr>
            <w:tcW w:w="10017" w:type="dxa"/>
            <w:gridSpan w:val="5"/>
          </w:tcPr>
          <w:p w:rsidR="00682F4B" w:rsidRDefault="009E086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депортации в крымскотатрской литературе (5ч.)</w:t>
            </w:r>
          </w:p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1904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Черкез Али. Стхотворения «Ювез» («Орех»), «Тасам  да анамны» («Найти бы мою маму»).</w:t>
            </w:r>
          </w:p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Шакир Селим. Знакомство с произведением «Яз акъшамы къарагъач тюбюнде»  («Летним вечером под вязем).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1463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Айдер Осман. Трагедия крымскотатарского народа в рассказе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«Таныш козьлер» («Знакомые глаза»).</w:t>
            </w:r>
          </w:p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Эрвина Умерова. Тематика произведений. 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1932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депортации в рассказе Эрвина Умерова «Къара поездлар» («Черные поезда»).</w:t>
            </w:r>
          </w:p>
          <w:p w:rsidR="00682F4B" w:rsidRDefault="009E0866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Ризы Фазыла. Стихотворение, посвященное событиям депортации «Унутмайыкъ!» («Мы не забываем!»). (наизусть)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332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55" w:lineRule="exact"/>
              <w:ind w:right="-2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«Земаневий эдебияттан» (Из современной литературы)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(тесты)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2760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Шукри Аппазова. Выразительное чтение и анализ стихотворения «Хатыра» («Память»).</w:t>
            </w:r>
          </w:p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Шевкет Рамазанов. Отрывок из романа «Джеэннемден къайткъанлар» («Вернувшиеся из ада»).</w:t>
            </w:r>
          </w:p>
          <w:p w:rsidR="00682F4B" w:rsidRDefault="009E0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УриеЭдемовой. Анализ отрывка из романа «Айдын геджеде» («Светлой ночью»).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4B">
        <w:trPr>
          <w:trHeight w:val="321"/>
        </w:trPr>
        <w:tc>
          <w:tcPr>
            <w:tcW w:w="10017" w:type="dxa"/>
            <w:gridSpan w:val="5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 ч.)</w:t>
            </w:r>
          </w:p>
        </w:tc>
      </w:tr>
      <w:tr w:rsidR="00682F4B">
        <w:trPr>
          <w:trHeight w:val="952"/>
        </w:trPr>
        <w:tc>
          <w:tcPr>
            <w:tcW w:w="795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Повторение.Устное народное творчество</w:t>
            </w:r>
          </w:p>
          <w:p w:rsidR="00682F4B" w:rsidRDefault="009E08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Сквозь огонь войны прошедшие</w:t>
            </w:r>
          </w:p>
        </w:tc>
        <w:tc>
          <w:tcPr>
            <w:tcW w:w="1632" w:type="dxa"/>
          </w:tcPr>
          <w:p w:rsidR="00682F4B" w:rsidRDefault="00682F4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2F4B" w:rsidRDefault="00682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82F4B" w:rsidRDefault="009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ЛИСТ КОРРЕКЦИИ</w:t>
      </w:r>
    </w:p>
    <w:p w:rsidR="00682F4B" w:rsidRDefault="00682F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9952" w:type="dxa"/>
        <w:tblInd w:w="-198" w:type="dxa"/>
        <w:tblLook w:val="0000" w:firstRow="0" w:lastRow="0" w:firstColumn="0" w:lastColumn="0" w:noHBand="0" w:noVBand="0"/>
      </w:tblPr>
      <w:tblGrid>
        <w:gridCol w:w="646"/>
        <w:gridCol w:w="2243"/>
        <w:gridCol w:w="1332"/>
        <w:gridCol w:w="1988"/>
        <w:gridCol w:w="2543"/>
        <w:gridCol w:w="1200"/>
      </w:tblGrid>
      <w:tr w:rsidR="00682F4B">
        <w:trPr>
          <w:trHeight w:val="6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№ п/п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Тема урока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Дата по плану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Причина коррекции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Корректирующие мероприятия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9E0866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Дата по факту</w:t>
            </w:r>
          </w:p>
        </w:tc>
      </w:tr>
      <w:tr w:rsidR="00682F4B">
        <w:trPr>
          <w:trHeight w:val="4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 w:right="-39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682F4B">
        <w:trPr>
          <w:trHeight w:val="4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682F4B">
        <w:trPr>
          <w:trHeight w:val="4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682F4B">
        <w:trPr>
          <w:trHeight w:val="4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682F4B">
        <w:trPr>
          <w:trHeight w:val="4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682F4B">
        <w:trPr>
          <w:trHeight w:val="4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682F4B">
        <w:trPr>
          <w:trHeight w:val="4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4B" w:rsidRDefault="00682F4B">
            <w:pPr>
              <w:widowControl w:val="0"/>
              <w:spacing w:after="200" w:line="240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</w:tbl>
    <w:p w:rsidR="00682F4B" w:rsidRDefault="00682F4B">
      <w:pPr>
        <w:sectPr w:rsidR="00682F4B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682F4B" w:rsidRDefault="0068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82F4B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D0" w:rsidRDefault="003435D0">
      <w:pPr>
        <w:spacing w:after="0" w:line="240" w:lineRule="auto"/>
      </w:pPr>
      <w:r>
        <w:separator/>
      </w:r>
    </w:p>
  </w:endnote>
  <w:endnote w:type="continuationSeparator" w:id="0">
    <w:p w:rsidR="003435D0" w:rsidRDefault="0034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4B" w:rsidRDefault="00682F4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4B" w:rsidRDefault="00682F4B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4B" w:rsidRDefault="00682F4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D0" w:rsidRDefault="003435D0">
      <w:pPr>
        <w:spacing w:after="0" w:line="240" w:lineRule="auto"/>
      </w:pPr>
      <w:r>
        <w:separator/>
      </w:r>
    </w:p>
  </w:footnote>
  <w:footnote w:type="continuationSeparator" w:id="0">
    <w:p w:rsidR="003435D0" w:rsidRDefault="0034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4B"/>
    <w:rsid w:val="000C0AF2"/>
    <w:rsid w:val="003435D0"/>
    <w:rsid w:val="00493B25"/>
    <w:rsid w:val="00682F4B"/>
    <w:rsid w:val="008E0FC7"/>
    <w:rsid w:val="009E0866"/>
    <w:rsid w:val="00D1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699B"/>
  <w15:docId w15:val="{43E94B64-1C68-4FBE-B827-99CF47E9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FE7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E718F"/>
  </w:style>
  <w:style w:type="character" w:customStyle="1" w:styleId="a5">
    <w:name w:val="Верхний колонтитул Знак"/>
    <w:basedOn w:val="a0"/>
    <w:uiPriority w:val="99"/>
    <w:qFormat/>
    <w:rsid w:val="0031179A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rsid w:val="00FE7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31179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paragraph" w:styleId="af">
    <w:name w:val="List Paragraph"/>
    <w:basedOn w:val="a"/>
    <w:qFormat/>
    <w:pPr>
      <w:ind w:left="2042" w:hanging="360"/>
    </w:pPr>
  </w:style>
  <w:style w:type="table" w:customStyle="1" w:styleId="1">
    <w:name w:val="Сетка таблицы1"/>
    <w:basedOn w:val="a1"/>
    <w:uiPriority w:val="59"/>
    <w:rsid w:val="00FE718F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cxyMzS5fNHcXdL9TcRT0hNJf2xxlABMOkUMm8j6YE4M=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RAfSfti2fbs9m+oI5G8ZmKrmLQD4JW+Px53tZ6lxVj0=</DigestValue>
    </Reference>
  </SignedInfo>
  <SignatureValue>kc1fUnWORHgPPkNEObbF4K6k2jUttByZw08XrEbxRyRgYbvy0RPXtftOQmkzzE4hwdAbzuYdNlZo
imKvqXICHsOpgGiZuC4gpZruj76sfFQFpBxDD4m1UAh9YNqytZ+b7YJxAOkG8/zOJfnE/wVxyCpr
4YJEaw0U1f/wA+/i16zdFT1V6a9Cp14bXgIYvT1aWGnYldxRtlq9Abcv3+GXtbXLjBMYETsSxE4j
n9Y98MyebhSfff6cpaHjMAOMNVThp6HnmEo47xmeFCgdnICgCBxVNb4VHRMir86LcVPxbuZRWyp8
/giUGrNKD4HZjmHMR+pdrgxPfvS2cdQWIf9ySA==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XR8+oAqFINWWF1gqclpnSRKJeB2rQzmYQFCBzYOnMRk=</DigestValue>
      </Reference>
      <Reference URI="/word/document.xml?ContentType=application/vnd.openxmlformats-officedocument.wordprocessingml.document.main+xml">
        <DigestMethod Algorithm="http://www.w3.org/2001/04/xmlenc#sha256"/>
        <DigestValue>EyBXaHBGK0uIxQ4qx99AyXNWsaSvYa6uG2uNjPhwi3M=</DigestValue>
      </Reference>
      <Reference URI="/word/endnotes.xml?ContentType=application/vnd.openxmlformats-officedocument.wordprocessingml.endnotes+xml">
        <DigestMethod Algorithm="http://www.w3.org/2001/04/xmlenc#sha256"/>
        <DigestValue>5Reczk5orKF9oBHH6jUD3iLvvVbS4sD0q3imhVREsAE=</DigestValue>
      </Reference>
      <Reference URI="/word/fontTable.xml?ContentType=application/vnd.openxmlformats-officedocument.wordprocessingml.fontTable+xml">
        <DigestMethod Algorithm="http://www.w3.org/2001/04/xmlenc#sha256"/>
        <DigestValue>nuFc6to09Ss2KcxW6DUxuIA7XMQOqdEp75aAp7tRhWQ=</DigestValue>
      </Reference>
      <Reference URI="/word/footer1.xml?ContentType=application/vnd.openxmlformats-officedocument.wordprocessingml.footer+xml">
        <DigestMethod Algorithm="http://www.w3.org/2001/04/xmlenc#sha256"/>
        <DigestValue>/u2Uz7WpfMq0mE9g0JEB1f4kJGNEdZF4z7HtUAoMTMU=</DigestValue>
      </Reference>
      <Reference URI="/word/footer2.xml?ContentType=application/vnd.openxmlformats-officedocument.wordprocessingml.footer+xml">
        <DigestMethod Algorithm="http://www.w3.org/2001/04/xmlenc#sha256"/>
        <DigestValue>/u2Uz7WpfMq0mE9g0JEB1f4kJGNEdZF4z7HtUAoMTMU=</DigestValue>
      </Reference>
      <Reference URI="/word/footer3.xml?ContentType=application/vnd.openxmlformats-officedocument.wordprocessingml.footer+xml">
        <DigestMethod Algorithm="http://www.w3.org/2001/04/xmlenc#sha256"/>
        <DigestValue>/u2Uz7WpfMq0mE9g0JEB1f4kJGNEdZF4z7HtUAoMTMU=</DigestValue>
      </Reference>
      <Reference URI="/word/footnotes.xml?ContentType=application/vnd.openxmlformats-officedocument.wordprocessingml.footnotes+xml">
        <DigestMethod Algorithm="http://www.w3.org/2001/04/xmlenc#sha256"/>
        <DigestValue>EHI9IDB6JizOwuwXkgpqYNYPF48MZY7O2gHNTdrQbDY=</DigestValue>
      </Reference>
      <Reference URI="/word/settings.xml?ContentType=application/vnd.openxmlformats-officedocument.wordprocessingml.settings+xml">
        <DigestMethod Algorithm="http://www.w3.org/2001/04/xmlenc#sha256"/>
        <DigestValue>3+3NcASqv7tFklroTGv3q+Ub91LF/1eqKNhLghze8zM=</DigestValue>
      </Reference>
      <Reference URI="/word/styles.xml?ContentType=application/vnd.openxmlformats-officedocument.wordprocessingml.styles+xml">
        <DigestMethod Algorithm="http://www.w3.org/2001/04/xmlenc#sha256"/>
        <DigestValue>2SBqInZyYa0OkIyHuGt5ATiFWy84+hkHo5bUaMatbCU=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2021-11-07T13:46:30Z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2021-11-07T13:46:30Z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Администратор</cp:lastModifiedBy>
  <cp:revision>5</cp:revision>
  <cp:lastPrinted>2021-09-26T16:15:00Z</cp:lastPrinted>
  <dcterms:created xsi:type="dcterms:W3CDTF">2021-09-26T16:15:00Z</dcterms:created>
  <dcterms:modified xsi:type="dcterms:W3CDTF">2021-11-03T18:35:00Z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